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2E8BF" w14:textId="77777777" w:rsidR="00E422F7" w:rsidRDefault="00E422F7"/>
    <w:p w14:paraId="22DEB25E" w14:textId="77777777" w:rsidR="00E422F7" w:rsidRDefault="00E422F7"/>
    <w:tbl>
      <w:tblPr>
        <w:tblW w:w="9851" w:type="dxa"/>
        <w:jc w:val="right"/>
        <w:tblLayout w:type="fixed"/>
        <w:tblCellMar>
          <w:left w:w="70" w:type="dxa"/>
          <w:right w:w="70" w:type="dxa"/>
        </w:tblCellMar>
        <w:tblLook w:val="0000" w:firstRow="0" w:lastRow="0" w:firstColumn="0" w:lastColumn="0" w:noHBand="0" w:noVBand="0"/>
      </w:tblPr>
      <w:tblGrid>
        <w:gridCol w:w="9851"/>
      </w:tblGrid>
      <w:tr w:rsidR="00FB6990" w:rsidRPr="00342614" w14:paraId="5AAF79FC" w14:textId="77777777" w:rsidTr="00E422F7">
        <w:trPr>
          <w:cantSplit/>
          <w:trHeight w:val="625"/>
          <w:jc w:val="right"/>
        </w:trPr>
        <w:tc>
          <w:tcPr>
            <w:tcW w:w="9851" w:type="dxa"/>
          </w:tcPr>
          <w:p w14:paraId="73A43F21" w14:textId="77777777" w:rsidR="00CB6240" w:rsidRPr="00E422F7" w:rsidRDefault="00E422F7" w:rsidP="008F3E8E">
            <w:pPr>
              <w:ind w:right="-1"/>
              <w:jc w:val="center"/>
              <w:rPr>
                <w:rFonts w:asciiTheme="minorHAnsi" w:hAnsiTheme="minorHAnsi" w:cstheme="minorHAnsi"/>
                <w:b/>
                <w:sz w:val="32"/>
                <w:szCs w:val="40"/>
              </w:rPr>
            </w:pPr>
            <w:bookmarkStart w:id="0" w:name="_Hlk8747697"/>
            <w:r w:rsidRPr="00E422F7">
              <w:rPr>
                <w:rFonts w:asciiTheme="minorHAnsi" w:hAnsiTheme="minorHAnsi" w:cstheme="minorHAnsi"/>
                <w:b/>
                <w:sz w:val="32"/>
                <w:szCs w:val="40"/>
              </w:rPr>
              <w:t>ANNEXE</w:t>
            </w:r>
          </w:p>
          <w:p w14:paraId="35477149" w14:textId="77777777" w:rsidR="00E422F7" w:rsidRPr="00E422F7" w:rsidRDefault="00E422F7" w:rsidP="008F3E8E">
            <w:pPr>
              <w:ind w:right="-1"/>
              <w:jc w:val="center"/>
              <w:rPr>
                <w:rFonts w:asciiTheme="minorHAnsi" w:hAnsiTheme="minorHAnsi" w:cstheme="minorHAnsi"/>
                <w:b/>
                <w:sz w:val="32"/>
                <w:szCs w:val="40"/>
              </w:rPr>
            </w:pPr>
          </w:p>
          <w:p w14:paraId="598840E6" w14:textId="77777777" w:rsidR="00E422F7" w:rsidRPr="00E422F7" w:rsidRDefault="00E422F7" w:rsidP="008F3E8E">
            <w:pPr>
              <w:ind w:right="-1"/>
              <w:jc w:val="center"/>
              <w:rPr>
                <w:rFonts w:asciiTheme="minorHAnsi" w:hAnsiTheme="minorHAnsi" w:cstheme="minorHAnsi"/>
                <w:b/>
                <w:sz w:val="32"/>
                <w:szCs w:val="40"/>
              </w:rPr>
            </w:pPr>
            <w:r w:rsidRPr="00E422F7">
              <w:rPr>
                <w:rFonts w:asciiTheme="minorHAnsi" w:hAnsiTheme="minorHAnsi" w:cstheme="minorHAnsi"/>
                <w:b/>
                <w:sz w:val="32"/>
                <w:szCs w:val="40"/>
              </w:rPr>
              <w:t>PLAN D’ASSURANCE SECURITE</w:t>
            </w:r>
          </w:p>
          <w:p w14:paraId="27AE9D48" w14:textId="77777777" w:rsidR="00E422F7" w:rsidRPr="00E422F7" w:rsidRDefault="00E422F7" w:rsidP="008F3E8E">
            <w:pPr>
              <w:ind w:right="-1"/>
              <w:jc w:val="center"/>
              <w:rPr>
                <w:rFonts w:asciiTheme="minorHAnsi" w:hAnsiTheme="minorHAnsi" w:cstheme="minorHAnsi"/>
                <w:b/>
                <w:sz w:val="28"/>
                <w:szCs w:val="36"/>
              </w:rPr>
            </w:pPr>
          </w:p>
          <w:p w14:paraId="28DDA92A" w14:textId="03C914C2" w:rsidR="00E422F7" w:rsidRPr="00E422F7" w:rsidRDefault="00E422F7" w:rsidP="008F3E8E">
            <w:pPr>
              <w:ind w:right="-1"/>
              <w:jc w:val="center"/>
              <w:rPr>
                <w:rFonts w:asciiTheme="minorHAnsi" w:hAnsiTheme="minorHAnsi" w:cstheme="minorHAnsi"/>
                <w:b/>
                <w:sz w:val="28"/>
                <w:szCs w:val="36"/>
              </w:rPr>
            </w:pPr>
          </w:p>
        </w:tc>
      </w:tr>
    </w:tbl>
    <w:p w14:paraId="19EF3B8D" w14:textId="30BE46B1" w:rsidR="001C72AC" w:rsidRDefault="007133AA" w:rsidP="003A3696">
      <w:pPr>
        <w:pStyle w:val="TM1"/>
      </w:pPr>
      <w:r>
        <w:t>s</w:t>
      </w:r>
      <w:r w:rsidR="001C72AC" w:rsidRPr="008D5C7F">
        <w:t>ommaire</w:t>
      </w:r>
    </w:p>
    <w:p w14:paraId="005A6C9A" w14:textId="77777777" w:rsidR="00FD37B1" w:rsidRPr="00FD37B1" w:rsidRDefault="00FD37B1" w:rsidP="00FD37B1"/>
    <w:p w14:paraId="4AA8360C" w14:textId="28DF79A6" w:rsidR="00DA654A" w:rsidRDefault="00BF13E7">
      <w:pPr>
        <w:pStyle w:val="TM1"/>
        <w:rPr>
          <w:rFonts w:eastAsiaTheme="minorEastAsia" w:cstheme="minorBidi"/>
          <w:b w:val="0"/>
          <w:bCs w:val="0"/>
          <w:smallCaps w:val="0"/>
          <w:color w:val="auto"/>
          <w:kern w:val="2"/>
          <w14:ligatures w14:val="standardContextual"/>
        </w:rPr>
      </w:pPr>
      <w:r w:rsidRPr="00346D51">
        <w:rPr>
          <w:sz w:val="21"/>
          <w:szCs w:val="21"/>
        </w:rPr>
        <w:fldChar w:fldCharType="begin"/>
      </w:r>
      <w:r w:rsidRPr="00346D51">
        <w:rPr>
          <w:sz w:val="21"/>
          <w:szCs w:val="21"/>
        </w:rPr>
        <w:instrText xml:space="preserve"> TOC \o "1-4" \h \z \u </w:instrText>
      </w:r>
      <w:r w:rsidRPr="00346D51">
        <w:rPr>
          <w:sz w:val="21"/>
          <w:szCs w:val="21"/>
        </w:rPr>
        <w:fldChar w:fldCharType="separate"/>
      </w:r>
      <w:hyperlink w:anchor="_Toc235112602" w:history="1">
        <w:r w:rsidR="00DA654A" w:rsidRPr="003B346F">
          <w:rPr>
            <w:rStyle w:val="Lienhypertexte"/>
          </w:rPr>
          <w:t>1.</w:t>
        </w:r>
        <w:r w:rsidR="00DA654A">
          <w:rPr>
            <w:rFonts w:eastAsiaTheme="minorEastAsia" w:cstheme="minorBidi"/>
            <w:b w:val="0"/>
            <w:bCs w:val="0"/>
            <w:smallCaps w:val="0"/>
            <w:color w:val="auto"/>
            <w:kern w:val="2"/>
            <w14:ligatures w14:val="standardContextual"/>
          </w:rPr>
          <w:tab/>
        </w:r>
        <w:r w:rsidR="00DA654A" w:rsidRPr="003B346F">
          <w:rPr>
            <w:rStyle w:val="Lienhypertexte"/>
          </w:rPr>
          <w:t>Introduction</w:t>
        </w:r>
        <w:r w:rsidR="00DA654A">
          <w:rPr>
            <w:webHidden/>
          </w:rPr>
          <w:tab/>
        </w:r>
        <w:r w:rsidR="00DA654A">
          <w:rPr>
            <w:webHidden/>
          </w:rPr>
          <w:fldChar w:fldCharType="begin"/>
        </w:r>
        <w:r w:rsidR="00DA654A">
          <w:rPr>
            <w:webHidden/>
          </w:rPr>
          <w:instrText xml:space="preserve"> PAGEREF _Toc235112602 \h </w:instrText>
        </w:r>
        <w:r w:rsidR="00DA654A">
          <w:rPr>
            <w:webHidden/>
          </w:rPr>
        </w:r>
        <w:r w:rsidR="00DA654A">
          <w:rPr>
            <w:webHidden/>
          </w:rPr>
          <w:fldChar w:fldCharType="separate"/>
        </w:r>
        <w:r w:rsidR="00DA654A">
          <w:rPr>
            <w:webHidden/>
          </w:rPr>
          <w:t>3</w:t>
        </w:r>
        <w:r w:rsidR="00DA654A">
          <w:rPr>
            <w:webHidden/>
          </w:rPr>
          <w:fldChar w:fldCharType="end"/>
        </w:r>
      </w:hyperlink>
    </w:p>
    <w:p w14:paraId="322E5309" w14:textId="6C02D20D" w:rsidR="00DA654A" w:rsidRDefault="00DA654A">
      <w:pPr>
        <w:pStyle w:val="TM2"/>
        <w:rPr>
          <w:rFonts w:asciiTheme="minorHAnsi" w:eastAsiaTheme="minorEastAsia" w:hAnsiTheme="minorHAnsi" w:cstheme="minorBidi"/>
          <w:b w:val="0"/>
          <w:noProof/>
          <w:kern w:val="2"/>
          <w:sz w:val="24"/>
          <w:szCs w:val="24"/>
          <w14:ligatures w14:val="standardContextual"/>
        </w:rPr>
      </w:pPr>
      <w:hyperlink w:anchor="_Toc235112603" w:history="1">
        <w:r w:rsidRPr="003B346F">
          <w:rPr>
            <w:rStyle w:val="Lienhypertexte"/>
            <w:noProof/>
          </w:rPr>
          <w:t>1.1</w:t>
        </w:r>
        <w:r>
          <w:rPr>
            <w:rFonts w:asciiTheme="minorHAnsi" w:eastAsiaTheme="minorEastAsia" w:hAnsiTheme="minorHAnsi" w:cstheme="minorBidi"/>
            <w:b w:val="0"/>
            <w:noProof/>
            <w:kern w:val="2"/>
            <w:sz w:val="24"/>
            <w:szCs w:val="24"/>
            <w14:ligatures w14:val="standardContextual"/>
          </w:rPr>
          <w:tab/>
        </w:r>
        <w:r w:rsidRPr="003B346F">
          <w:rPr>
            <w:rStyle w:val="Lienhypertexte"/>
            <w:noProof/>
          </w:rPr>
          <w:t>Objet du plan d’assurance sécurité (PAS)</w:t>
        </w:r>
        <w:r>
          <w:rPr>
            <w:noProof/>
            <w:webHidden/>
          </w:rPr>
          <w:tab/>
        </w:r>
        <w:r>
          <w:rPr>
            <w:noProof/>
            <w:webHidden/>
          </w:rPr>
          <w:fldChar w:fldCharType="begin"/>
        </w:r>
        <w:r>
          <w:rPr>
            <w:noProof/>
            <w:webHidden/>
          </w:rPr>
          <w:instrText xml:space="preserve"> PAGEREF _Toc235112603 \h </w:instrText>
        </w:r>
        <w:r>
          <w:rPr>
            <w:noProof/>
            <w:webHidden/>
          </w:rPr>
        </w:r>
        <w:r>
          <w:rPr>
            <w:noProof/>
            <w:webHidden/>
          </w:rPr>
          <w:fldChar w:fldCharType="separate"/>
        </w:r>
        <w:r>
          <w:rPr>
            <w:noProof/>
            <w:webHidden/>
          </w:rPr>
          <w:t>3</w:t>
        </w:r>
        <w:r>
          <w:rPr>
            <w:noProof/>
            <w:webHidden/>
          </w:rPr>
          <w:fldChar w:fldCharType="end"/>
        </w:r>
      </w:hyperlink>
    </w:p>
    <w:p w14:paraId="36345098" w14:textId="367DDC6F" w:rsidR="00DA654A" w:rsidRDefault="00DA654A">
      <w:pPr>
        <w:pStyle w:val="TM2"/>
        <w:rPr>
          <w:rFonts w:asciiTheme="minorHAnsi" w:eastAsiaTheme="minorEastAsia" w:hAnsiTheme="minorHAnsi" w:cstheme="minorBidi"/>
          <w:b w:val="0"/>
          <w:noProof/>
          <w:kern w:val="2"/>
          <w:sz w:val="24"/>
          <w:szCs w:val="24"/>
          <w14:ligatures w14:val="standardContextual"/>
        </w:rPr>
      </w:pPr>
      <w:hyperlink w:anchor="_Toc235112604" w:history="1">
        <w:r w:rsidRPr="003B346F">
          <w:rPr>
            <w:rStyle w:val="Lienhypertexte"/>
            <w:noProof/>
          </w:rPr>
          <w:t>1.2</w:t>
        </w:r>
        <w:r>
          <w:rPr>
            <w:rFonts w:asciiTheme="minorHAnsi" w:eastAsiaTheme="minorEastAsia" w:hAnsiTheme="minorHAnsi" w:cstheme="minorBidi"/>
            <w:b w:val="0"/>
            <w:noProof/>
            <w:kern w:val="2"/>
            <w:sz w:val="24"/>
            <w:szCs w:val="24"/>
            <w14:ligatures w14:val="standardContextual"/>
          </w:rPr>
          <w:tab/>
        </w:r>
        <w:r w:rsidRPr="003B346F">
          <w:rPr>
            <w:rStyle w:val="Lienhypertexte"/>
            <w:noProof/>
          </w:rPr>
          <w:t>Glossaire</w:t>
        </w:r>
        <w:r>
          <w:rPr>
            <w:noProof/>
            <w:webHidden/>
          </w:rPr>
          <w:tab/>
        </w:r>
        <w:r>
          <w:rPr>
            <w:noProof/>
            <w:webHidden/>
          </w:rPr>
          <w:fldChar w:fldCharType="begin"/>
        </w:r>
        <w:r>
          <w:rPr>
            <w:noProof/>
            <w:webHidden/>
          </w:rPr>
          <w:instrText xml:space="preserve"> PAGEREF _Toc235112604 \h </w:instrText>
        </w:r>
        <w:r>
          <w:rPr>
            <w:noProof/>
            <w:webHidden/>
          </w:rPr>
        </w:r>
        <w:r>
          <w:rPr>
            <w:noProof/>
            <w:webHidden/>
          </w:rPr>
          <w:fldChar w:fldCharType="separate"/>
        </w:r>
        <w:r>
          <w:rPr>
            <w:noProof/>
            <w:webHidden/>
          </w:rPr>
          <w:t>3</w:t>
        </w:r>
        <w:r>
          <w:rPr>
            <w:noProof/>
            <w:webHidden/>
          </w:rPr>
          <w:fldChar w:fldCharType="end"/>
        </w:r>
      </w:hyperlink>
    </w:p>
    <w:p w14:paraId="1004A645" w14:textId="29D42E72" w:rsidR="00DA654A" w:rsidRDefault="00DA654A">
      <w:pPr>
        <w:pStyle w:val="TM2"/>
        <w:rPr>
          <w:rFonts w:asciiTheme="minorHAnsi" w:eastAsiaTheme="minorEastAsia" w:hAnsiTheme="minorHAnsi" w:cstheme="minorBidi"/>
          <w:b w:val="0"/>
          <w:noProof/>
          <w:kern w:val="2"/>
          <w:sz w:val="24"/>
          <w:szCs w:val="24"/>
          <w14:ligatures w14:val="standardContextual"/>
        </w:rPr>
      </w:pPr>
      <w:hyperlink w:anchor="_Toc235112605" w:history="1">
        <w:r w:rsidRPr="003B346F">
          <w:rPr>
            <w:rStyle w:val="Lienhypertexte"/>
            <w:noProof/>
          </w:rPr>
          <w:t>1.3</w:t>
        </w:r>
        <w:r>
          <w:rPr>
            <w:rFonts w:asciiTheme="minorHAnsi" w:eastAsiaTheme="minorEastAsia" w:hAnsiTheme="minorHAnsi" w:cstheme="minorBidi"/>
            <w:b w:val="0"/>
            <w:noProof/>
            <w:kern w:val="2"/>
            <w:sz w:val="24"/>
            <w:szCs w:val="24"/>
            <w14:ligatures w14:val="standardContextual"/>
          </w:rPr>
          <w:tab/>
        </w:r>
        <w:r w:rsidRPr="003B346F">
          <w:rPr>
            <w:rStyle w:val="Lienhypertexte"/>
            <w:noProof/>
          </w:rPr>
          <w:t>Documents de référence</w:t>
        </w:r>
        <w:r>
          <w:rPr>
            <w:noProof/>
            <w:webHidden/>
          </w:rPr>
          <w:tab/>
        </w:r>
        <w:r>
          <w:rPr>
            <w:noProof/>
            <w:webHidden/>
          </w:rPr>
          <w:fldChar w:fldCharType="begin"/>
        </w:r>
        <w:r>
          <w:rPr>
            <w:noProof/>
            <w:webHidden/>
          </w:rPr>
          <w:instrText xml:space="preserve"> PAGEREF _Toc235112605 \h </w:instrText>
        </w:r>
        <w:r>
          <w:rPr>
            <w:noProof/>
            <w:webHidden/>
          </w:rPr>
        </w:r>
        <w:r>
          <w:rPr>
            <w:noProof/>
            <w:webHidden/>
          </w:rPr>
          <w:fldChar w:fldCharType="separate"/>
        </w:r>
        <w:r>
          <w:rPr>
            <w:noProof/>
            <w:webHidden/>
          </w:rPr>
          <w:t>5</w:t>
        </w:r>
        <w:r>
          <w:rPr>
            <w:noProof/>
            <w:webHidden/>
          </w:rPr>
          <w:fldChar w:fldCharType="end"/>
        </w:r>
      </w:hyperlink>
    </w:p>
    <w:p w14:paraId="1D6B70BF" w14:textId="32F38355" w:rsidR="00DA654A" w:rsidRDefault="00DA654A">
      <w:pPr>
        <w:pStyle w:val="TM2"/>
        <w:rPr>
          <w:rFonts w:asciiTheme="minorHAnsi" w:eastAsiaTheme="minorEastAsia" w:hAnsiTheme="minorHAnsi" w:cstheme="minorBidi"/>
          <w:b w:val="0"/>
          <w:noProof/>
          <w:kern w:val="2"/>
          <w:sz w:val="24"/>
          <w:szCs w:val="24"/>
          <w14:ligatures w14:val="standardContextual"/>
        </w:rPr>
      </w:pPr>
      <w:hyperlink w:anchor="_Toc235112606" w:history="1">
        <w:r w:rsidRPr="003B346F">
          <w:rPr>
            <w:rStyle w:val="Lienhypertexte"/>
            <w:rFonts w:cstheme="minorHAnsi"/>
            <w:noProof/>
          </w:rPr>
          <w:t>1.4</w:t>
        </w:r>
        <w:r>
          <w:rPr>
            <w:rFonts w:asciiTheme="minorHAnsi" w:eastAsiaTheme="minorEastAsia" w:hAnsiTheme="minorHAnsi" w:cstheme="minorBidi"/>
            <w:b w:val="0"/>
            <w:noProof/>
            <w:kern w:val="2"/>
            <w:sz w:val="24"/>
            <w:szCs w:val="24"/>
            <w14:ligatures w14:val="standardContextual"/>
          </w:rPr>
          <w:tab/>
        </w:r>
        <w:r w:rsidRPr="003B346F">
          <w:rPr>
            <w:rStyle w:val="Lienhypertexte"/>
            <w:rFonts w:cstheme="minorHAnsi"/>
            <w:noProof/>
          </w:rPr>
          <w:t>Règles de remplissage du document</w:t>
        </w:r>
        <w:r>
          <w:rPr>
            <w:noProof/>
            <w:webHidden/>
          </w:rPr>
          <w:tab/>
        </w:r>
        <w:r>
          <w:rPr>
            <w:noProof/>
            <w:webHidden/>
          </w:rPr>
          <w:fldChar w:fldCharType="begin"/>
        </w:r>
        <w:r>
          <w:rPr>
            <w:noProof/>
            <w:webHidden/>
          </w:rPr>
          <w:instrText xml:space="preserve"> PAGEREF _Toc235112606 \h </w:instrText>
        </w:r>
        <w:r>
          <w:rPr>
            <w:noProof/>
            <w:webHidden/>
          </w:rPr>
        </w:r>
        <w:r>
          <w:rPr>
            <w:noProof/>
            <w:webHidden/>
          </w:rPr>
          <w:fldChar w:fldCharType="separate"/>
        </w:r>
        <w:r>
          <w:rPr>
            <w:noProof/>
            <w:webHidden/>
          </w:rPr>
          <w:t>5</w:t>
        </w:r>
        <w:r>
          <w:rPr>
            <w:noProof/>
            <w:webHidden/>
          </w:rPr>
          <w:fldChar w:fldCharType="end"/>
        </w:r>
      </w:hyperlink>
    </w:p>
    <w:p w14:paraId="3DD11465" w14:textId="463356EB" w:rsidR="00DA654A" w:rsidRDefault="00DA654A">
      <w:pPr>
        <w:pStyle w:val="TM1"/>
        <w:rPr>
          <w:rFonts w:eastAsiaTheme="minorEastAsia" w:cstheme="minorBidi"/>
          <w:b w:val="0"/>
          <w:bCs w:val="0"/>
          <w:smallCaps w:val="0"/>
          <w:color w:val="auto"/>
          <w:kern w:val="2"/>
          <w14:ligatures w14:val="standardContextual"/>
        </w:rPr>
      </w:pPr>
      <w:hyperlink w:anchor="_Toc235112607" w:history="1">
        <w:r w:rsidRPr="003B346F">
          <w:rPr>
            <w:rStyle w:val="Lienhypertexte"/>
          </w:rPr>
          <w:t>2.</w:t>
        </w:r>
        <w:r>
          <w:rPr>
            <w:rFonts w:eastAsiaTheme="minorEastAsia" w:cstheme="minorBidi"/>
            <w:b w:val="0"/>
            <w:bCs w:val="0"/>
            <w:smallCaps w:val="0"/>
            <w:color w:val="auto"/>
            <w:kern w:val="2"/>
            <w14:ligatures w14:val="standardContextual"/>
          </w:rPr>
          <w:tab/>
        </w:r>
        <w:r w:rsidRPr="003B346F">
          <w:rPr>
            <w:rStyle w:val="Lienhypertexte"/>
          </w:rPr>
          <w:t>Domaine d’application et responsabilités</w:t>
        </w:r>
        <w:r>
          <w:rPr>
            <w:webHidden/>
          </w:rPr>
          <w:tab/>
        </w:r>
        <w:r>
          <w:rPr>
            <w:webHidden/>
          </w:rPr>
          <w:fldChar w:fldCharType="begin"/>
        </w:r>
        <w:r>
          <w:rPr>
            <w:webHidden/>
          </w:rPr>
          <w:instrText xml:space="preserve"> PAGEREF _Toc235112607 \h </w:instrText>
        </w:r>
        <w:r>
          <w:rPr>
            <w:webHidden/>
          </w:rPr>
        </w:r>
        <w:r>
          <w:rPr>
            <w:webHidden/>
          </w:rPr>
          <w:fldChar w:fldCharType="separate"/>
        </w:r>
        <w:r>
          <w:rPr>
            <w:webHidden/>
          </w:rPr>
          <w:t>5</w:t>
        </w:r>
        <w:r>
          <w:rPr>
            <w:webHidden/>
          </w:rPr>
          <w:fldChar w:fldCharType="end"/>
        </w:r>
      </w:hyperlink>
    </w:p>
    <w:p w14:paraId="19084BB3" w14:textId="4FCBDA89" w:rsidR="00DA654A" w:rsidRDefault="00DA654A">
      <w:pPr>
        <w:pStyle w:val="TM2"/>
        <w:rPr>
          <w:rFonts w:asciiTheme="minorHAnsi" w:eastAsiaTheme="minorEastAsia" w:hAnsiTheme="minorHAnsi" w:cstheme="minorBidi"/>
          <w:b w:val="0"/>
          <w:noProof/>
          <w:kern w:val="2"/>
          <w:sz w:val="24"/>
          <w:szCs w:val="24"/>
          <w14:ligatures w14:val="standardContextual"/>
        </w:rPr>
      </w:pPr>
      <w:hyperlink w:anchor="_Toc235112608" w:history="1">
        <w:r w:rsidRPr="003B346F">
          <w:rPr>
            <w:rStyle w:val="Lienhypertexte"/>
            <w:noProof/>
          </w:rPr>
          <w:t>2.1</w:t>
        </w:r>
        <w:r>
          <w:rPr>
            <w:rFonts w:asciiTheme="minorHAnsi" w:eastAsiaTheme="minorEastAsia" w:hAnsiTheme="minorHAnsi" w:cstheme="minorBidi"/>
            <w:b w:val="0"/>
            <w:noProof/>
            <w:kern w:val="2"/>
            <w:sz w:val="24"/>
            <w:szCs w:val="24"/>
            <w14:ligatures w14:val="standardContextual"/>
          </w:rPr>
          <w:tab/>
        </w:r>
        <w:r w:rsidRPr="003B346F">
          <w:rPr>
            <w:rStyle w:val="Lienhypertexte"/>
            <w:noProof/>
          </w:rPr>
          <w:t>Présentation des acteurs pour la prestation</w:t>
        </w:r>
        <w:r>
          <w:rPr>
            <w:noProof/>
            <w:webHidden/>
          </w:rPr>
          <w:tab/>
        </w:r>
        <w:r>
          <w:rPr>
            <w:noProof/>
            <w:webHidden/>
          </w:rPr>
          <w:fldChar w:fldCharType="begin"/>
        </w:r>
        <w:r>
          <w:rPr>
            <w:noProof/>
            <w:webHidden/>
          </w:rPr>
          <w:instrText xml:space="preserve"> PAGEREF _Toc235112608 \h </w:instrText>
        </w:r>
        <w:r>
          <w:rPr>
            <w:noProof/>
            <w:webHidden/>
          </w:rPr>
        </w:r>
        <w:r>
          <w:rPr>
            <w:noProof/>
            <w:webHidden/>
          </w:rPr>
          <w:fldChar w:fldCharType="separate"/>
        </w:r>
        <w:r>
          <w:rPr>
            <w:noProof/>
            <w:webHidden/>
          </w:rPr>
          <w:t>5</w:t>
        </w:r>
        <w:r>
          <w:rPr>
            <w:noProof/>
            <w:webHidden/>
          </w:rPr>
          <w:fldChar w:fldCharType="end"/>
        </w:r>
      </w:hyperlink>
    </w:p>
    <w:p w14:paraId="6E4CBFCE" w14:textId="3762BC94" w:rsidR="00DA654A" w:rsidRDefault="00DA654A">
      <w:pPr>
        <w:pStyle w:val="TM2"/>
        <w:rPr>
          <w:rFonts w:asciiTheme="minorHAnsi" w:eastAsiaTheme="minorEastAsia" w:hAnsiTheme="minorHAnsi" w:cstheme="minorBidi"/>
          <w:b w:val="0"/>
          <w:noProof/>
          <w:kern w:val="2"/>
          <w:sz w:val="24"/>
          <w:szCs w:val="24"/>
          <w14:ligatures w14:val="standardContextual"/>
        </w:rPr>
      </w:pPr>
      <w:hyperlink w:anchor="_Toc235112609" w:history="1">
        <w:r w:rsidRPr="003B346F">
          <w:rPr>
            <w:rStyle w:val="Lienhypertexte"/>
            <w:noProof/>
          </w:rPr>
          <w:t>2.2</w:t>
        </w:r>
        <w:r>
          <w:rPr>
            <w:rFonts w:asciiTheme="minorHAnsi" w:eastAsiaTheme="minorEastAsia" w:hAnsiTheme="minorHAnsi" w:cstheme="minorBidi"/>
            <w:b w:val="0"/>
            <w:noProof/>
            <w:kern w:val="2"/>
            <w:sz w:val="24"/>
            <w:szCs w:val="24"/>
            <w14:ligatures w14:val="standardContextual"/>
          </w:rPr>
          <w:tab/>
        </w:r>
        <w:r w:rsidRPr="003B346F">
          <w:rPr>
            <w:rStyle w:val="Lienhypertexte"/>
            <w:noProof/>
          </w:rPr>
          <w:t>Applicabilité</w:t>
        </w:r>
        <w:r>
          <w:rPr>
            <w:noProof/>
            <w:webHidden/>
          </w:rPr>
          <w:tab/>
        </w:r>
        <w:r>
          <w:rPr>
            <w:noProof/>
            <w:webHidden/>
          </w:rPr>
          <w:fldChar w:fldCharType="begin"/>
        </w:r>
        <w:r>
          <w:rPr>
            <w:noProof/>
            <w:webHidden/>
          </w:rPr>
          <w:instrText xml:space="preserve"> PAGEREF _Toc235112609 \h </w:instrText>
        </w:r>
        <w:r>
          <w:rPr>
            <w:noProof/>
            <w:webHidden/>
          </w:rPr>
        </w:r>
        <w:r>
          <w:rPr>
            <w:noProof/>
            <w:webHidden/>
          </w:rPr>
          <w:fldChar w:fldCharType="separate"/>
        </w:r>
        <w:r>
          <w:rPr>
            <w:noProof/>
            <w:webHidden/>
          </w:rPr>
          <w:t>6</w:t>
        </w:r>
        <w:r>
          <w:rPr>
            <w:noProof/>
            <w:webHidden/>
          </w:rPr>
          <w:fldChar w:fldCharType="end"/>
        </w:r>
      </w:hyperlink>
    </w:p>
    <w:p w14:paraId="1167415E" w14:textId="4D592894" w:rsidR="00DA654A" w:rsidRDefault="00DA654A">
      <w:pPr>
        <w:pStyle w:val="TM2"/>
        <w:rPr>
          <w:rFonts w:asciiTheme="minorHAnsi" w:eastAsiaTheme="minorEastAsia" w:hAnsiTheme="minorHAnsi" w:cstheme="minorBidi"/>
          <w:b w:val="0"/>
          <w:noProof/>
          <w:kern w:val="2"/>
          <w:sz w:val="24"/>
          <w:szCs w:val="24"/>
          <w14:ligatures w14:val="standardContextual"/>
        </w:rPr>
      </w:pPr>
      <w:hyperlink w:anchor="_Toc235112610" w:history="1">
        <w:r w:rsidRPr="003B346F">
          <w:rPr>
            <w:rStyle w:val="Lienhypertexte"/>
            <w:noProof/>
          </w:rPr>
          <w:t>2.3</w:t>
        </w:r>
        <w:r>
          <w:rPr>
            <w:rFonts w:asciiTheme="minorHAnsi" w:eastAsiaTheme="minorEastAsia" w:hAnsiTheme="minorHAnsi" w:cstheme="minorBidi"/>
            <w:b w:val="0"/>
            <w:noProof/>
            <w:kern w:val="2"/>
            <w:sz w:val="24"/>
            <w:szCs w:val="24"/>
            <w14:ligatures w14:val="standardContextual"/>
          </w:rPr>
          <w:tab/>
        </w:r>
        <w:r w:rsidRPr="003B346F">
          <w:rPr>
            <w:rStyle w:val="Lienhypertexte"/>
            <w:noProof/>
          </w:rPr>
          <w:t>Dérogation à l’application du PAS</w:t>
        </w:r>
        <w:r>
          <w:rPr>
            <w:noProof/>
            <w:webHidden/>
          </w:rPr>
          <w:tab/>
        </w:r>
        <w:r>
          <w:rPr>
            <w:noProof/>
            <w:webHidden/>
          </w:rPr>
          <w:fldChar w:fldCharType="begin"/>
        </w:r>
        <w:r>
          <w:rPr>
            <w:noProof/>
            <w:webHidden/>
          </w:rPr>
          <w:instrText xml:space="preserve"> PAGEREF _Toc235112610 \h </w:instrText>
        </w:r>
        <w:r>
          <w:rPr>
            <w:noProof/>
            <w:webHidden/>
          </w:rPr>
        </w:r>
        <w:r>
          <w:rPr>
            <w:noProof/>
            <w:webHidden/>
          </w:rPr>
          <w:fldChar w:fldCharType="separate"/>
        </w:r>
        <w:r>
          <w:rPr>
            <w:noProof/>
            <w:webHidden/>
          </w:rPr>
          <w:t>6</w:t>
        </w:r>
        <w:r>
          <w:rPr>
            <w:noProof/>
            <w:webHidden/>
          </w:rPr>
          <w:fldChar w:fldCharType="end"/>
        </w:r>
      </w:hyperlink>
    </w:p>
    <w:p w14:paraId="41436C9E" w14:textId="0F05A3C5" w:rsidR="00DA654A" w:rsidRDefault="00DA654A">
      <w:pPr>
        <w:pStyle w:val="TM1"/>
        <w:rPr>
          <w:rFonts w:eastAsiaTheme="minorEastAsia" w:cstheme="minorBidi"/>
          <w:b w:val="0"/>
          <w:bCs w:val="0"/>
          <w:smallCaps w:val="0"/>
          <w:color w:val="auto"/>
          <w:kern w:val="2"/>
          <w14:ligatures w14:val="standardContextual"/>
        </w:rPr>
      </w:pPr>
      <w:hyperlink w:anchor="_Toc235112611" w:history="1">
        <w:r w:rsidRPr="003B346F">
          <w:rPr>
            <w:rStyle w:val="Lienhypertexte"/>
          </w:rPr>
          <w:t>3.</w:t>
        </w:r>
        <w:r>
          <w:rPr>
            <w:rFonts w:eastAsiaTheme="minorEastAsia" w:cstheme="minorBidi"/>
            <w:b w:val="0"/>
            <w:bCs w:val="0"/>
            <w:smallCaps w:val="0"/>
            <w:color w:val="auto"/>
            <w:kern w:val="2"/>
            <w14:ligatures w14:val="standardContextual"/>
          </w:rPr>
          <w:tab/>
        </w:r>
        <w:r w:rsidRPr="003B346F">
          <w:rPr>
            <w:rStyle w:val="Lienhypertexte"/>
          </w:rPr>
          <w:t>Description de la prestation</w:t>
        </w:r>
        <w:r>
          <w:rPr>
            <w:webHidden/>
          </w:rPr>
          <w:tab/>
        </w:r>
        <w:r>
          <w:rPr>
            <w:webHidden/>
          </w:rPr>
          <w:fldChar w:fldCharType="begin"/>
        </w:r>
        <w:r>
          <w:rPr>
            <w:webHidden/>
          </w:rPr>
          <w:instrText xml:space="preserve"> PAGEREF _Toc235112611 \h </w:instrText>
        </w:r>
        <w:r>
          <w:rPr>
            <w:webHidden/>
          </w:rPr>
        </w:r>
        <w:r>
          <w:rPr>
            <w:webHidden/>
          </w:rPr>
          <w:fldChar w:fldCharType="separate"/>
        </w:r>
        <w:r>
          <w:rPr>
            <w:webHidden/>
          </w:rPr>
          <w:t>6</w:t>
        </w:r>
        <w:r>
          <w:rPr>
            <w:webHidden/>
          </w:rPr>
          <w:fldChar w:fldCharType="end"/>
        </w:r>
      </w:hyperlink>
    </w:p>
    <w:p w14:paraId="52AACF73" w14:textId="4F6B69FF" w:rsidR="00DA654A" w:rsidRDefault="00DA654A">
      <w:pPr>
        <w:pStyle w:val="TM2"/>
        <w:rPr>
          <w:rFonts w:asciiTheme="minorHAnsi" w:eastAsiaTheme="minorEastAsia" w:hAnsiTheme="minorHAnsi" w:cstheme="minorBidi"/>
          <w:b w:val="0"/>
          <w:noProof/>
          <w:kern w:val="2"/>
          <w:sz w:val="24"/>
          <w:szCs w:val="24"/>
          <w14:ligatures w14:val="standardContextual"/>
        </w:rPr>
      </w:pPr>
      <w:hyperlink w:anchor="_Toc235112612" w:history="1">
        <w:r w:rsidRPr="003B346F">
          <w:rPr>
            <w:rStyle w:val="Lienhypertexte"/>
            <w:noProof/>
          </w:rPr>
          <w:t>3.1</w:t>
        </w:r>
        <w:r>
          <w:rPr>
            <w:rFonts w:asciiTheme="minorHAnsi" w:eastAsiaTheme="minorEastAsia" w:hAnsiTheme="minorHAnsi" w:cstheme="minorBidi"/>
            <w:b w:val="0"/>
            <w:noProof/>
            <w:kern w:val="2"/>
            <w:sz w:val="24"/>
            <w:szCs w:val="24"/>
            <w14:ligatures w14:val="standardContextual"/>
          </w:rPr>
          <w:tab/>
        </w:r>
        <w:r w:rsidRPr="003B346F">
          <w:rPr>
            <w:rStyle w:val="Lienhypertexte"/>
            <w:noProof/>
          </w:rPr>
          <w:t>Nature de la prestation</w:t>
        </w:r>
        <w:r>
          <w:rPr>
            <w:noProof/>
            <w:webHidden/>
          </w:rPr>
          <w:tab/>
        </w:r>
        <w:r>
          <w:rPr>
            <w:noProof/>
            <w:webHidden/>
          </w:rPr>
          <w:fldChar w:fldCharType="begin"/>
        </w:r>
        <w:r>
          <w:rPr>
            <w:noProof/>
            <w:webHidden/>
          </w:rPr>
          <w:instrText xml:space="preserve"> PAGEREF _Toc235112612 \h </w:instrText>
        </w:r>
        <w:r>
          <w:rPr>
            <w:noProof/>
            <w:webHidden/>
          </w:rPr>
        </w:r>
        <w:r>
          <w:rPr>
            <w:noProof/>
            <w:webHidden/>
          </w:rPr>
          <w:fldChar w:fldCharType="separate"/>
        </w:r>
        <w:r>
          <w:rPr>
            <w:noProof/>
            <w:webHidden/>
          </w:rPr>
          <w:t>6</w:t>
        </w:r>
        <w:r>
          <w:rPr>
            <w:noProof/>
            <w:webHidden/>
          </w:rPr>
          <w:fldChar w:fldCharType="end"/>
        </w:r>
      </w:hyperlink>
    </w:p>
    <w:p w14:paraId="7DE557C0" w14:textId="0F73602B" w:rsidR="00DA654A" w:rsidRDefault="00DA654A">
      <w:pPr>
        <w:pStyle w:val="TM2"/>
        <w:rPr>
          <w:rFonts w:asciiTheme="minorHAnsi" w:eastAsiaTheme="minorEastAsia" w:hAnsiTheme="minorHAnsi" w:cstheme="minorBidi"/>
          <w:b w:val="0"/>
          <w:noProof/>
          <w:kern w:val="2"/>
          <w:sz w:val="24"/>
          <w:szCs w:val="24"/>
          <w14:ligatures w14:val="standardContextual"/>
        </w:rPr>
      </w:pPr>
      <w:hyperlink w:anchor="_Toc235112613" w:history="1">
        <w:r w:rsidRPr="003B346F">
          <w:rPr>
            <w:rStyle w:val="Lienhypertexte"/>
            <w:noProof/>
          </w:rPr>
          <w:t>3.2</w:t>
        </w:r>
        <w:r>
          <w:rPr>
            <w:rFonts w:asciiTheme="minorHAnsi" w:eastAsiaTheme="minorEastAsia" w:hAnsiTheme="minorHAnsi" w:cstheme="minorBidi"/>
            <w:b w:val="0"/>
            <w:noProof/>
            <w:kern w:val="2"/>
            <w:sz w:val="24"/>
            <w:szCs w:val="24"/>
            <w14:ligatures w14:val="standardContextual"/>
          </w:rPr>
          <w:tab/>
        </w:r>
        <w:r w:rsidRPr="003B346F">
          <w:rPr>
            <w:rStyle w:val="Lienhypertexte"/>
            <w:noProof/>
          </w:rPr>
          <w:t>Besoins de sécurité et Disponibilité de la prestation</w:t>
        </w:r>
        <w:r>
          <w:rPr>
            <w:noProof/>
            <w:webHidden/>
          </w:rPr>
          <w:tab/>
        </w:r>
        <w:r>
          <w:rPr>
            <w:noProof/>
            <w:webHidden/>
          </w:rPr>
          <w:fldChar w:fldCharType="begin"/>
        </w:r>
        <w:r>
          <w:rPr>
            <w:noProof/>
            <w:webHidden/>
          </w:rPr>
          <w:instrText xml:space="preserve"> PAGEREF _Toc235112613 \h </w:instrText>
        </w:r>
        <w:r>
          <w:rPr>
            <w:noProof/>
            <w:webHidden/>
          </w:rPr>
        </w:r>
        <w:r>
          <w:rPr>
            <w:noProof/>
            <w:webHidden/>
          </w:rPr>
          <w:fldChar w:fldCharType="separate"/>
        </w:r>
        <w:r>
          <w:rPr>
            <w:noProof/>
            <w:webHidden/>
          </w:rPr>
          <w:t>7</w:t>
        </w:r>
        <w:r>
          <w:rPr>
            <w:noProof/>
            <w:webHidden/>
          </w:rPr>
          <w:fldChar w:fldCharType="end"/>
        </w:r>
      </w:hyperlink>
    </w:p>
    <w:p w14:paraId="62644CF2" w14:textId="399D0EDF" w:rsidR="00DA654A" w:rsidRDefault="00DA654A">
      <w:pPr>
        <w:pStyle w:val="TM2"/>
        <w:rPr>
          <w:rFonts w:asciiTheme="minorHAnsi" w:eastAsiaTheme="minorEastAsia" w:hAnsiTheme="minorHAnsi" w:cstheme="minorBidi"/>
          <w:b w:val="0"/>
          <w:noProof/>
          <w:kern w:val="2"/>
          <w:sz w:val="24"/>
          <w:szCs w:val="24"/>
          <w14:ligatures w14:val="standardContextual"/>
        </w:rPr>
      </w:pPr>
      <w:hyperlink w:anchor="_Toc235112614" w:history="1">
        <w:r w:rsidRPr="003B346F">
          <w:rPr>
            <w:rStyle w:val="Lienhypertexte"/>
            <w:noProof/>
          </w:rPr>
          <w:t>3.3</w:t>
        </w:r>
        <w:r>
          <w:rPr>
            <w:rFonts w:asciiTheme="minorHAnsi" w:eastAsiaTheme="minorEastAsia" w:hAnsiTheme="minorHAnsi" w:cstheme="minorBidi"/>
            <w:b w:val="0"/>
            <w:noProof/>
            <w:kern w:val="2"/>
            <w:sz w:val="24"/>
            <w:szCs w:val="24"/>
            <w14:ligatures w14:val="standardContextual"/>
          </w:rPr>
          <w:tab/>
        </w:r>
        <w:r w:rsidRPr="003B346F">
          <w:rPr>
            <w:rStyle w:val="Lienhypertexte"/>
            <w:noProof/>
          </w:rPr>
          <w:t>Site et SI de réalisation de la prestation</w:t>
        </w:r>
        <w:r>
          <w:rPr>
            <w:noProof/>
            <w:webHidden/>
          </w:rPr>
          <w:tab/>
        </w:r>
        <w:r>
          <w:rPr>
            <w:noProof/>
            <w:webHidden/>
          </w:rPr>
          <w:fldChar w:fldCharType="begin"/>
        </w:r>
        <w:r>
          <w:rPr>
            <w:noProof/>
            <w:webHidden/>
          </w:rPr>
          <w:instrText xml:space="preserve"> PAGEREF _Toc235112614 \h </w:instrText>
        </w:r>
        <w:r>
          <w:rPr>
            <w:noProof/>
            <w:webHidden/>
          </w:rPr>
        </w:r>
        <w:r>
          <w:rPr>
            <w:noProof/>
            <w:webHidden/>
          </w:rPr>
          <w:fldChar w:fldCharType="separate"/>
        </w:r>
        <w:r>
          <w:rPr>
            <w:noProof/>
            <w:webHidden/>
          </w:rPr>
          <w:t>8</w:t>
        </w:r>
        <w:r>
          <w:rPr>
            <w:noProof/>
            <w:webHidden/>
          </w:rPr>
          <w:fldChar w:fldCharType="end"/>
        </w:r>
      </w:hyperlink>
    </w:p>
    <w:p w14:paraId="3CE8C4D8" w14:textId="7C7A9AB0" w:rsidR="00DA654A" w:rsidRDefault="00DA654A">
      <w:pPr>
        <w:pStyle w:val="TM2"/>
        <w:rPr>
          <w:rFonts w:asciiTheme="minorHAnsi" w:eastAsiaTheme="minorEastAsia" w:hAnsiTheme="minorHAnsi" w:cstheme="minorBidi"/>
          <w:b w:val="0"/>
          <w:noProof/>
          <w:kern w:val="2"/>
          <w:sz w:val="24"/>
          <w:szCs w:val="24"/>
          <w14:ligatures w14:val="standardContextual"/>
        </w:rPr>
      </w:pPr>
      <w:hyperlink w:anchor="_Toc235112615" w:history="1">
        <w:r w:rsidRPr="003B346F">
          <w:rPr>
            <w:rStyle w:val="Lienhypertexte"/>
            <w:noProof/>
          </w:rPr>
          <w:t>3.4</w:t>
        </w:r>
        <w:r>
          <w:rPr>
            <w:rFonts w:asciiTheme="minorHAnsi" w:eastAsiaTheme="minorEastAsia" w:hAnsiTheme="minorHAnsi" w:cstheme="minorBidi"/>
            <w:b w:val="0"/>
            <w:noProof/>
            <w:kern w:val="2"/>
            <w:sz w:val="24"/>
            <w:szCs w:val="24"/>
            <w14:ligatures w14:val="standardContextual"/>
          </w:rPr>
          <w:tab/>
        </w:r>
        <w:r w:rsidRPr="003B346F">
          <w:rPr>
            <w:rStyle w:val="Lienhypertexte"/>
            <w:noProof/>
          </w:rPr>
          <w:t>Tiers du Prestataire</w:t>
        </w:r>
        <w:r>
          <w:rPr>
            <w:noProof/>
            <w:webHidden/>
          </w:rPr>
          <w:tab/>
        </w:r>
        <w:r>
          <w:rPr>
            <w:noProof/>
            <w:webHidden/>
          </w:rPr>
          <w:fldChar w:fldCharType="begin"/>
        </w:r>
        <w:r>
          <w:rPr>
            <w:noProof/>
            <w:webHidden/>
          </w:rPr>
          <w:instrText xml:space="preserve"> PAGEREF _Toc235112615 \h </w:instrText>
        </w:r>
        <w:r>
          <w:rPr>
            <w:noProof/>
            <w:webHidden/>
          </w:rPr>
        </w:r>
        <w:r>
          <w:rPr>
            <w:noProof/>
            <w:webHidden/>
          </w:rPr>
          <w:fldChar w:fldCharType="separate"/>
        </w:r>
        <w:r>
          <w:rPr>
            <w:noProof/>
            <w:webHidden/>
          </w:rPr>
          <w:t>8</w:t>
        </w:r>
        <w:r>
          <w:rPr>
            <w:noProof/>
            <w:webHidden/>
          </w:rPr>
          <w:fldChar w:fldCharType="end"/>
        </w:r>
      </w:hyperlink>
    </w:p>
    <w:p w14:paraId="48D45FA5" w14:textId="77E83190" w:rsidR="00DA654A" w:rsidRDefault="00DA654A">
      <w:pPr>
        <w:pStyle w:val="TM1"/>
        <w:rPr>
          <w:rFonts w:eastAsiaTheme="minorEastAsia" w:cstheme="minorBidi"/>
          <w:b w:val="0"/>
          <w:bCs w:val="0"/>
          <w:smallCaps w:val="0"/>
          <w:color w:val="auto"/>
          <w:kern w:val="2"/>
          <w14:ligatures w14:val="standardContextual"/>
        </w:rPr>
      </w:pPr>
      <w:hyperlink w:anchor="_Toc235112616" w:history="1">
        <w:r w:rsidRPr="003B346F">
          <w:rPr>
            <w:rStyle w:val="Lienhypertexte"/>
          </w:rPr>
          <w:t>4.</w:t>
        </w:r>
        <w:r>
          <w:rPr>
            <w:rFonts w:eastAsiaTheme="minorEastAsia" w:cstheme="minorBidi"/>
            <w:b w:val="0"/>
            <w:bCs w:val="0"/>
            <w:smallCaps w:val="0"/>
            <w:color w:val="auto"/>
            <w:kern w:val="2"/>
            <w14:ligatures w14:val="standardContextual"/>
          </w:rPr>
          <w:tab/>
        </w:r>
        <w:r w:rsidRPr="003B346F">
          <w:rPr>
            <w:rStyle w:val="Lienhypertexte"/>
          </w:rPr>
          <w:t>Organisation de la sécurité de l’information (ISO27001-A.5)</w:t>
        </w:r>
        <w:r>
          <w:rPr>
            <w:webHidden/>
          </w:rPr>
          <w:tab/>
        </w:r>
        <w:r>
          <w:rPr>
            <w:webHidden/>
          </w:rPr>
          <w:fldChar w:fldCharType="begin"/>
        </w:r>
        <w:r>
          <w:rPr>
            <w:webHidden/>
          </w:rPr>
          <w:instrText xml:space="preserve"> PAGEREF _Toc235112616 \h </w:instrText>
        </w:r>
        <w:r>
          <w:rPr>
            <w:webHidden/>
          </w:rPr>
        </w:r>
        <w:r>
          <w:rPr>
            <w:webHidden/>
          </w:rPr>
          <w:fldChar w:fldCharType="separate"/>
        </w:r>
        <w:r>
          <w:rPr>
            <w:webHidden/>
          </w:rPr>
          <w:t>9</w:t>
        </w:r>
        <w:r>
          <w:rPr>
            <w:webHidden/>
          </w:rPr>
          <w:fldChar w:fldCharType="end"/>
        </w:r>
      </w:hyperlink>
    </w:p>
    <w:p w14:paraId="16661A3B" w14:textId="363B581F" w:rsidR="00DA654A" w:rsidRDefault="00DA654A">
      <w:pPr>
        <w:pStyle w:val="TM2"/>
        <w:rPr>
          <w:rFonts w:asciiTheme="minorHAnsi" w:eastAsiaTheme="minorEastAsia" w:hAnsiTheme="minorHAnsi" w:cstheme="minorBidi"/>
          <w:b w:val="0"/>
          <w:noProof/>
          <w:kern w:val="2"/>
          <w:sz w:val="24"/>
          <w:szCs w:val="24"/>
          <w14:ligatures w14:val="standardContextual"/>
        </w:rPr>
      </w:pPr>
      <w:hyperlink w:anchor="_Toc235112617" w:history="1">
        <w:r w:rsidRPr="003B346F">
          <w:rPr>
            <w:rStyle w:val="Lienhypertexte"/>
            <w:noProof/>
          </w:rPr>
          <w:t>4.1</w:t>
        </w:r>
        <w:r>
          <w:rPr>
            <w:rFonts w:asciiTheme="minorHAnsi" w:eastAsiaTheme="minorEastAsia" w:hAnsiTheme="minorHAnsi" w:cstheme="minorBidi"/>
            <w:b w:val="0"/>
            <w:noProof/>
            <w:kern w:val="2"/>
            <w:sz w:val="24"/>
            <w:szCs w:val="24"/>
            <w14:ligatures w14:val="standardContextual"/>
          </w:rPr>
          <w:tab/>
        </w:r>
        <w:r w:rsidRPr="003B346F">
          <w:rPr>
            <w:rStyle w:val="Lienhypertexte"/>
            <w:noProof/>
          </w:rPr>
          <w:t>Organisation interne</w:t>
        </w:r>
        <w:r>
          <w:rPr>
            <w:noProof/>
            <w:webHidden/>
          </w:rPr>
          <w:tab/>
        </w:r>
        <w:r>
          <w:rPr>
            <w:noProof/>
            <w:webHidden/>
          </w:rPr>
          <w:fldChar w:fldCharType="begin"/>
        </w:r>
        <w:r>
          <w:rPr>
            <w:noProof/>
            <w:webHidden/>
          </w:rPr>
          <w:instrText xml:space="preserve"> PAGEREF _Toc235112617 \h </w:instrText>
        </w:r>
        <w:r>
          <w:rPr>
            <w:noProof/>
            <w:webHidden/>
          </w:rPr>
        </w:r>
        <w:r>
          <w:rPr>
            <w:noProof/>
            <w:webHidden/>
          </w:rPr>
          <w:fldChar w:fldCharType="separate"/>
        </w:r>
        <w:r>
          <w:rPr>
            <w:noProof/>
            <w:webHidden/>
          </w:rPr>
          <w:t>9</w:t>
        </w:r>
        <w:r>
          <w:rPr>
            <w:noProof/>
            <w:webHidden/>
          </w:rPr>
          <w:fldChar w:fldCharType="end"/>
        </w:r>
      </w:hyperlink>
    </w:p>
    <w:p w14:paraId="66090261" w14:textId="14BF1EAA" w:rsidR="00DA654A" w:rsidRDefault="00DA654A">
      <w:pPr>
        <w:pStyle w:val="TM3"/>
        <w:rPr>
          <w:rFonts w:asciiTheme="minorHAnsi" w:eastAsiaTheme="minorEastAsia" w:hAnsiTheme="minorHAnsi" w:cstheme="minorBidi"/>
          <w:noProof/>
          <w:kern w:val="2"/>
          <w:sz w:val="24"/>
          <w:szCs w:val="24"/>
          <w14:ligatures w14:val="standardContextual"/>
        </w:rPr>
      </w:pPr>
      <w:hyperlink w:anchor="_Toc235112618" w:history="1">
        <w:r w:rsidRPr="003B346F">
          <w:rPr>
            <w:rStyle w:val="Lienhypertexte"/>
            <w:noProof/>
          </w:rPr>
          <w:t>4.1.1</w:t>
        </w:r>
        <w:r>
          <w:rPr>
            <w:rFonts w:asciiTheme="minorHAnsi" w:eastAsiaTheme="minorEastAsia" w:hAnsiTheme="minorHAnsi" w:cstheme="minorBidi"/>
            <w:noProof/>
            <w:kern w:val="2"/>
            <w:sz w:val="24"/>
            <w:szCs w:val="24"/>
            <w14:ligatures w14:val="standardContextual"/>
          </w:rPr>
          <w:tab/>
        </w:r>
        <w:r w:rsidRPr="003B346F">
          <w:rPr>
            <w:rStyle w:val="Lienhypertexte"/>
            <w:noProof/>
          </w:rPr>
          <w:t>Fonctions et responsabilités liées à la sécurité de l'information</w:t>
        </w:r>
        <w:r>
          <w:rPr>
            <w:noProof/>
            <w:webHidden/>
          </w:rPr>
          <w:tab/>
        </w:r>
        <w:r>
          <w:rPr>
            <w:noProof/>
            <w:webHidden/>
          </w:rPr>
          <w:fldChar w:fldCharType="begin"/>
        </w:r>
        <w:r>
          <w:rPr>
            <w:noProof/>
            <w:webHidden/>
          </w:rPr>
          <w:instrText xml:space="preserve"> PAGEREF _Toc235112618 \h </w:instrText>
        </w:r>
        <w:r>
          <w:rPr>
            <w:noProof/>
            <w:webHidden/>
          </w:rPr>
        </w:r>
        <w:r>
          <w:rPr>
            <w:noProof/>
            <w:webHidden/>
          </w:rPr>
          <w:fldChar w:fldCharType="separate"/>
        </w:r>
        <w:r>
          <w:rPr>
            <w:noProof/>
            <w:webHidden/>
          </w:rPr>
          <w:t>9</w:t>
        </w:r>
        <w:r>
          <w:rPr>
            <w:noProof/>
            <w:webHidden/>
          </w:rPr>
          <w:fldChar w:fldCharType="end"/>
        </w:r>
      </w:hyperlink>
    </w:p>
    <w:p w14:paraId="02AD1EE1" w14:textId="6A2F7B70" w:rsidR="00DA654A" w:rsidRDefault="00DA654A">
      <w:pPr>
        <w:pStyle w:val="TM3"/>
        <w:rPr>
          <w:rFonts w:asciiTheme="minorHAnsi" w:eastAsiaTheme="minorEastAsia" w:hAnsiTheme="minorHAnsi" w:cstheme="minorBidi"/>
          <w:noProof/>
          <w:kern w:val="2"/>
          <w:sz w:val="24"/>
          <w:szCs w:val="24"/>
          <w14:ligatures w14:val="standardContextual"/>
        </w:rPr>
      </w:pPr>
      <w:hyperlink w:anchor="_Toc235112619" w:history="1">
        <w:r w:rsidRPr="003B346F">
          <w:rPr>
            <w:rStyle w:val="Lienhypertexte"/>
            <w:noProof/>
          </w:rPr>
          <w:t>4.1.2</w:t>
        </w:r>
        <w:r>
          <w:rPr>
            <w:rFonts w:asciiTheme="minorHAnsi" w:eastAsiaTheme="minorEastAsia" w:hAnsiTheme="minorHAnsi" w:cstheme="minorBidi"/>
            <w:noProof/>
            <w:kern w:val="2"/>
            <w:sz w:val="24"/>
            <w:szCs w:val="24"/>
            <w14:ligatures w14:val="standardContextual"/>
          </w:rPr>
          <w:tab/>
        </w:r>
        <w:r w:rsidRPr="003B346F">
          <w:rPr>
            <w:rStyle w:val="Lienhypertexte"/>
            <w:noProof/>
          </w:rPr>
          <w:t>Séparation des tâches (RACI)</w:t>
        </w:r>
        <w:r>
          <w:rPr>
            <w:noProof/>
            <w:webHidden/>
          </w:rPr>
          <w:tab/>
        </w:r>
        <w:r>
          <w:rPr>
            <w:noProof/>
            <w:webHidden/>
          </w:rPr>
          <w:fldChar w:fldCharType="begin"/>
        </w:r>
        <w:r>
          <w:rPr>
            <w:noProof/>
            <w:webHidden/>
          </w:rPr>
          <w:instrText xml:space="preserve"> PAGEREF _Toc235112619 \h </w:instrText>
        </w:r>
        <w:r>
          <w:rPr>
            <w:noProof/>
            <w:webHidden/>
          </w:rPr>
        </w:r>
        <w:r>
          <w:rPr>
            <w:noProof/>
            <w:webHidden/>
          </w:rPr>
          <w:fldChar w:fldCharType="separate"/>
        </w:r>
        <w:r>
          <w:rPr>
            <w:noProof/>
            <w:webHidden/>
          </w:rPr>
          <w:t>9</w:t>
        </w:r>
        <w:r>
          <w:rPr>
            <w:noProof/>
            <w:webHidden/>
          </w:rPr>
          <w:fldChar w:fldCharType="end"/>
        </w:r>
      </w:hyperlink>
    </w:p>
    <w:p w14:paraId="468656D5" w14:textId="101E0D28" w:rsidR="00DA654A" w:rsidRDefault="00DA654A">
      <w:pPr>
        <w:pStyle w:val="TM3"/>
        <w:rPr>
          <w:rFonts w:asciiTheme="minorHAnsi" w:eastAsiaTheme="minorEastAsia" w:hAnsiTheme="minorHAnsi" w:cstheme="minorBidi"/>
          <w:noProof/>
          <w:kern w:val="2"/>
          <w:sz w:val="24"/>
          <w:szCs w:val="24"/>
          <w14:ligatures w14:val="standardContextual"/>
        </w:rPr>
      </w:pPr>
      <w:hyperlink w:anchor="_Toc235112620" w:history="1">
        <w:r w:rsidRPr="003B346F">
          <w:rPr>
            <w:rStyle w:val="Lienhypertexte"/>
            <w:noProof/>
          </w:rPr>
          <w:t>4.1.3</w:t>
        </w:r>
        <w:r>
          <w:rPr>
            <w:rFonts w:asciiTheme="minorHAnsi" w:eastAsiaTheme="minorEastAsia" w:hAnsiTheme="minorHAnsi" w:cstheme="minorBidi"/>
            <w:noProof/>
            <w:kern w:val="2"/>
            <w:sz w:val="24"/>
            <w:szCs w:val="24"/>
            <w14:ligatures w14:val="standardContextual"/>
          </w:rPr>
          <w:tab/>
        </w:r>
        <w:r w:rsidRPr="003B346F">
          <w:rPr>
            <w:rStyle w:val="Lienhypertexte"/>
            <w:noProof/>
          </w:rPr>
          <w:t>Relations avec les autorités</w:t>
        </w:r>
        <w:r>
          <w:rPr>
            <w:noProof/>
            <w:webHidden/>
          </w:rPr>
          <w:tab/>
        </w:r>
        <w:r>
          <w:rPr>
            <w:noProof/>
            <w:webHidden/>
          </w:rPr>
          <w:fldChar w:fldCharType="begin"/>
        </w:r>
        <w:r>
          <w:rPr>
            <w:noProof/>
            <w:webHidden/>
          </w:rPr>
          <w:instrText xml:space="preserve"> PAGEREF _Toc235112620 \h </w:instrText>
        </w:r>
        <w:r>
          <w:rPr>
            <w:noProof/>
            <w:webHidden/>
          </w:rPr>
        </w:r>
        <w:r>
          <w:rPr>
            <w:noProof/>
            <w:webHidden/>
          </w:rPr>
          <w:fldChar w:fldCharType="separate"/>
        </w:r>
        <w:r>
          <w:rPr>
            <w:noProof/>
            <w:webHidden/>
          </w:rPr>
          <w:t>10</w:t>
        </w:r>
        <w:r>
          <w:rPr>
            <w:noProof/>
            <w:webHidden/>
          </w:rPr>
          <w:fldChar w:fldCharType="end"/>
        </w:r>
      </w:hyperlink>
    </w:p>
    <w:p w14:paraId="2ABE12F5" w14:textId="42AB6F6E" w:rsidR="00DA654A" w:rsidRDefault="00DA654A">
      <w:pPr>
        <w:pStyle w:val="TM3"/>
        <w:rPr>
          <w:rFonts w:asciiTheme="minorHAnsi" w:eastAsiaTheme="minorEastAsia" w:hAnsiTheme="minorHAnsi" w:cstheme="minorBidi"/>
          <w:noProof/>
          <w:kern w:val="2"/>
          <w:sz w:val="24"/>
          <w:szCs w:val="24"/>
          <w14:ligatures w14:val="standardContextual"/>
        </w:rPr>
      </w:pPr>
      <w:hyperlink w:anchor="_Toc235112621" w:history="1">
        <w:r w:rsidRPr="003B346F">
          <w:rPr>
            <w:rStyle w:val="Lienhypertexte"/>
            <w:noProof/>
          </w:rPr>
          <w:t>4.1.4</w:t>
        </w:r>
        <w:r>
          <w:rPr>
            <w:rFonts w:asciiTheme="minorHAnsi" w:eastAsiaTheme="minorEastAsia" w:hAnsiTheme="minorHAnsi" w:cstheme="minorBidi"/>
            <w:noProof/>
            <w:kern w:val="2"/>
            <w:sz w:val="24"/>
            <w:szCs w:val="24"/>
            <w14:ligatures w14:val="standardContextual"/>
          </w:rPr>
          <w:tab/>
        </w:r>
        <w:r w:rsidRPr="003B346F">
          <w:rPr>
            <w:rStyle w:val="Lienhypertexte"/>
            <w:noProof/>
          </w:rPr>
          <w:t>Relations avec des groupes de travail spécialisés</w:t>
        </w:r>
        <w:r>
          <w:rPr>
            <w:noProof/>
            <w:webHidden/>
          </w:rPr>
          <w:tab/>
        </w:r>
        <w:r>
          <w:rPr>
            <w:noProof/>
            <w:webHidden/>
          </w:rPr>
          <w:fldChar w:fldCharType="begin"/>
        </w:r>
        <w:r>
          <w:rPr>
            <w:noProof/>
            <w:webHidden/>
          </w:rPr>
          <w:instrText xml:space="preserve"> PAGEREF _Toc235112621 \h </w:instrText>
        </w:r>
        <w:r>
          <w:rPr>
            <w:noProof/>
            <w:webHidden/>
          </w:rPr>
        </w:r>
        <w:r>
          <w:rPr>
            <w:noProof/>
            <w:webHidden/>
          </w:rPr>
          <w:fldChar w:fldCharType="separate"/>
        </w:r>
        <w:r>
          <w:rPr>
            <w:noProof/>
            <w:webHidden/>
          </w:rPr>
          <w:t>10</w:t>
        </w:r>
        <w:r>
          <w:rPr>
            <w:noProof/>
            <w:webHidden/>
          </w:rPr>
          <w:fldChar w:fldCharType="end"/>
        </w:r>
      </w:hyperlink>
    </w:p>
    <w:p w14:paraId="58EA08DC" w14:textId="0C3D7848" w:rsidR="00DA654A" w:rsidRDefault="00DA654A">
      <w:pPr>
        <w:pStyle w:val="TM3"/>
        <w:rPr>
          <w:rFonts w:asciiTheme="minorHAnsi" w:eastAsiaTheme="minorEastAsia" w:hAnsiTheme="minorHAnsi" w:cstheme="minorBidi"/>
          <w:noProof/>
          <w:kern w:val="2"/>
          <w:sz w:val="24"/>
          <w:szCs w:val="24"/>
          <w14:ligatures w14:val="standardContextual"/>
        </w:rPr>
      </w:pPr>
      <w:hyperlink w:anchor="_Toc235112622" w:history="1">
        <w:r w:rsidRPr="003B346F">
          <w:rPr>
            <w:rStyle w:val="Lienhypertexte"/>
            <w:noProof/>
          </w:rPr>
          <w:t>4.1.5</w:t>
        </w:r>
        <w:r>
          <w:rPr>
            <w:rFonts w:asciiTheme="minorHAnsi" w:eastAsiaTheme="minorEastAsia" w:hAnsiTheme="minorHAnsi" w:cstheme="minorBidi"/>
            <w:noProof/>
            <w:kern w:val="2"/>
            <w:sz w:val="24"/>
            <w:szCs w:val="24"/>
            <w14:ligatures w14:val="standardContextual"/>
          </w:rPr>
          <w:tab/>
        </w:r>
        <w:r w:rsidRPr="003B346F">
          <w:rPr>
            <w:rStyle w:val="Lienhypertexte"/>
            <w:noProof/>
          </w:rPr>
          <w:t>La sécurité de l'information dans la gestion de projet</w:t>
        </w:r>
        <w:r>
          <w:rPr>
            <w:noProof/>
            <w:webHidden/>
          </w:rPr>
          <w:tab/>
        </w:r>
        <w:r>
          <w:rPr>
            <w:noProof/>
            <w:webHidden/>
          </w:rPr>
          <w:fldChar w:fldCharType="begin"/>
        </w:r>
        <w:r>
          <w:rPr>
            <w:noProof/>
            <w:webHidden/>
          </w:rPr>
          <w:instrText xml:space="preserve"> PAGEREF _Toc235112622 \h </w:instrText>
        </w:r>
        <w:r>
          <w:rPr>
            <w:noProof/>
            <w:webHidden/>
          </w:rPr>
        </w:r>
        <w:r>
          <w:rPr>
            <w:noProof/>
            <w:webHidden/>
          </w:rPr>
          <w:fldChar w:fldCharType="separate"/>
        </w:r>
        <w:r>
          <w:rPr>
            <w:noProof/>
            <w:webHidden/>
          </w:rPr>
          <w:t>10</w:t>
        </w:r>
        <w:r>
          <w:rPr>
            <w:noProof/>
            <w:webHidden/>
          </w:rPr>
          <w:fldChar w:fldCharType="end"/>
        </w:r>
      </w:hyperlink>
    </w:p>
    <w:p w14:paraId="2562C12E" w14:textId="77FC5827" w:rsidR="00DA654A" w:rsidRDefault="00DA654A">
      <w:pPr>
        <w:pStyle w:val="TM2"/>
        <w:rPr>
          <w:rFonts w:asciiTheme="minorHAnsi" w:eastAsiaTheme="minorEastAsia" w:hAnsiTheme="minorHAnsi" w:cstheme="minorBidi"/>
          <w:b w:val="0"/>
          <w:noProof/>
          <w:kern w:val="2"/>
          <w:sz w:val="24"/>
          <w:szCs w:val="24"/>
          <w14:ligatures w14:val="standardContextual"/>
        </w:rPr>
      </w:pPr>
      <w:hyperlink w:anchor="_Toc235112623" w:history="1">
        <w:r w:rsidRPr="003B346F">
          <w:rPr>
            <w:rStyle w:val="Lienhypertexte"/>
            <w:noProof/>
          </w:rPr>
          <w:t>4.2</w:t>
        </w:r>
        <w:r>
          <w:rPr>
            <w:rFonts w:asciiTheme="minorHAnsi" w:eastAsiaTheme="minorEastAsia" w:hAnsiTheme="minorHAnsi" w:cstheme="minorBidi"/>
            <w:b w:val="0"/>
            <w:noProof/>
            <w:kern w:val="2"/>
            <w:sz w:val="24"/>
            <w:szCs w:val="24"/>
            <w14:ligatures w14:val="standardContextual"/>
          </w:rPr>
          <w:tab/>
        </w:r>
        <w:r w:rsidRPr="003B346F">
          <w:rPr>
            <w:rStyle w:val="Lienhypertexte"/>
            <w:noProof/>
          </w:rPr>
          <w:t>Politique en matière d’appareils mobiles</w:t>
        </w:r>
        <w:r>
          <w:rPr>
            <w:noProof/>
            <w:webHidden/>
          </w:rPr>
          <w:tab/>
        </w:r>
        <w:r>
          <w:rPr>
            <w:noProof/>
            <w:webHidden/>
          </w:rPr>
          <w:fldChar w:fldCharType="begin"/>
        </w:r>
        <w:r>
          <w:rPr>
            <w:noProof/>
            <w:webHidden/>
          </w:rPr>
          <w:instrText xml:space="preserve"> PAGEREF _Toc235112623 \h </w:instrText>
        </w:r>
        <w:r>
          <w:rPr>
            <w:noProof/>
            <w:webHidden/>
          </w:rPr>
        </w:r>
        <w:r>
          <w:rPr>
            <w:noProof/>
            <w:webHidden/>
          </w:rPr>
          <w:fldChar w:fldCharType="separate"/>
        </w:r>
        <w:r>
          <w:rPr>
            <w:noProof/>
            <w:webHidden/>
          </w:rPr>
          <w:t>10</w:t>
        </w:r>
        <w:r>
          <w:rPr>
            <w:noProof/>
            <w:webHidden/>
          </w:rPr>
          <w:fldChar w:fldCharType="end"/>
        </w:r>
      </w:hyperlink>
    </w:p>
    <w:p w14:paraId="5899D2B5" w14:textId="68AF0C27" w:rsidR="00DA654A" w:rsidRDefault="00DA654A">
      <w:pPr>
        <w:pStyle w:val="TM1"/>
        <w:rPr>
          <w:rFonts w:eastAsiaTheme="minorEastAsia" w:cstheme="minorBidi"/>
          <w:b w:val="0"/>
          <w:bCs w:val="0"/>
          <w:smallCaps w:val="0"/>
          <w:color w:val="auto"/>
          <w:kern w:val="2"/>
          <w14:ligatures w14:val="standardContextual"/>
        </w:rPr>
      </w:pPr>
      <w:hyperlink w:anchor="_Toc235112624" w:history="1">
        <w:r w:rsidRPr="003B346F">
          <w:rPr>
            <w:rStyle w:val="Lienhypertexte"/>
          </w:rPr>
          <w:t>5.</w:t>
        </w:r>
        <w:r>
          <w:rPr>
            <w:rFonts w:eastAsiaTheme="minorEastAsia" w:cstheme="minorBidi"/>
            <w:b w:val="0"/>
            <w:bCs w:val="0"/>
            <w:smallCaps w:val="0"/>
            <w:color w:val="auto"/>
            <w:kern w:val="2"/>
            <w14:ligatures w14:val="standardContextual"/>
          </w:rPr>
          <w:tab/>
        </w:r>
        <w:r w:rsidRPr="003B346F">
          <w:rPr>
            <w:rStyle w:val="Lienhypertexte"/>
            <w:highlight w:val="cyan"/>
          </w:rPr>
          <w:t xml:space="preserve">Gestion des actifs (ISO27001-A.5.9) </w:t>
        </w:r>
        <w:r w:rsidRPr="003B346F">
          <w:rPr>
            <w:rStyle w:val="Lienhypertexte"/>
          </w:rPr>
          <w:t>NA</w:t>
        </w:r>
        <w:r>
          <w:rPr>
            <w:webHidden/>
          </w:rPr>
          <w:tab/>
        </w:r>
        <w:r>
          <w:rPr>
            <w:webHidden/>
          </w:rPr>
          <w:fldChar w:fldCharType="begin"/>
        </w:r>
        <w:r>
          <w:rPr>
            <w:webHidden/>
          </w:rPr>
          <w:instrText xml:space="preserve"> PAGEREF _Toc235112624 \h </w:instrText>
        </w:r>
        <w:r>
          <w:rPr>
            <w:webHidden/>
          </w:rPr>
        </w:r>
        <w:r>
          <w:rPr>
            <w:webHidden/>
          </w:rPr>
          <w:fldChar w:fldCharType="separate"/>
        </w:r>
        <w:r>
          <w:rPr>
            <w:webHidden/>
          </w:rPr>
          <w:t>12</w:t>
        </w:r>
        <w:r>
          <w:rPr>
            <w:webHidden/>
          </w:rPr>
          <w:fldChar w:fldCharType="end"/>
        </w:r>
      </w:hyperlink>
    </w:p>
    <w:p w14:paraId="20355128" w14:textId="1950CBBC" w:rsidR="00DA654A" w:rsidRDefault="00DA654A">
      <w:pPr>
        <w:pStyle w:val="TM2"/>
        <w:rPr>
          <w:rFonts w:asciiTheme="minorHAnsi" w:eastAsiaTheme="minorEastAsia" w:hAnsiTheme="minorHAnsi" w:cstheme="minorBidi"/>
          <w:b w:val="0"/>
          <w:noProof/>
          <w:kern w:val="2"/>
          <w:sz w:val="24"/>
          <w:szCs w:val="24"/>
          <w14:ligatures w14:val="standardContextual"/>
        </w:rPr>
      </w:pPr>
      <w:hyperlink w:anchor="_Toc235112625" w:history="1">
        <w:r w:rsidRPr="003B346F">
          <w:rPr>
            <w:rStyle w:val="Lienhypertexte"/>
            <w:noProof/>
          </w:rPr>
          <w:t>5.1</w:t>
        </w:r>
        <w:r>
          <w:rPr>
            <w:rFonts w:asciiTheme="minorHAnsi" w:eastAsiaTheme="minorEastAsia" w:hAnsiTheme="minorHAnsi" w:cstheme="minorBidi"/>
            <w:b w:val="0"/>
            <w:noProof/>
            <w:kern w:val="2"/>
            <w:sz w:val="24"/>
            <w:szCs w:val="24"/>
            <w14:ligatures w14:val="standardContextual"/>
          </w:rPr>
          <w:tab/>
        </w:r>
        <w:r w:rsidRPr="003B346F">
          <w:rPr>
            <w:rStyle w:val="Lienhypertexte"/>
            <w:noProof/>
          </w:rPr>
          <w:t>Responsabilités relatives aux actifs</w:t>
        </w:r>
        <w:r>
          <w:rPr>
            <w:noProof/>
            <w:webHidden/>
          </w:rPr>
          <w:tab/>
        </w:r>
        <w:r>
          <w:rPr>
            <w:noProof/>
            <w:webHidden/>
          </w:rPr>
          <w:fldChar w:fldCharType="begin"/>
        </w:r>
        <w:r>
          <w:rPr>
            <w:noProof/>
            <w:webHidden/>
          </w:rPr>
          <w:instrText xml:space="preserve"> PAGEREF _Toc235112625 \h </w:instrText>
        </w:r>
        <w:r>
          <w:rPr>
            <w:noProof/>
            <w:webHidden/>
          </w:rPr>
        </w:r>
        <w:r>
          <w:rPr>
            <w:noProof/>
            <w:webHidden/>
          </w:rPr>
          <w:fldChar w:fldCharType="separate"/>
        </w:r>
        <w:r>
          <w:rPr>
            <w:noProof/>
            <w:webHidden/>
          </w:rPr>
          <w:t>12</w:t>
        </w:r>
        <w:r>
          <w:rPr>
            <w:noProof/>
            <w:webHidden/>
          </w:rPr>
          <w:fldChar w:fldCharType="end"/>
        </w:r>
      </w:hyperlink>
    </w:p>
    <w:p w14:paraId="3877387C" w14:textId="09F80F3A" w:rsidR="00DA654A" w:rsidRDefault="00DA654A">
      <w:pPr>
        <w:pStyle w:val="TM3"/>
        <w:rPr>
          <w:rFonts w:asciiTheme="minorHAnsi" w:eastAsiaTheme="minorEastAsia" w:hAnsiTheme="minorHAnsi" w:cstheme="minorBidi"/>
          <w:noProof/>
          <w:kern w:val="2"/>
          <w:sz w:val="24"/>
          <w:szCs w:val="24"/>
          <w14:ligatures w14:val="standardContextual"/>
        </w:rPr>
      </w:pPr>
      <w:hyperlink w:anchor="_Toc235112626" w:history="1">
        <w:r w:rsidRPr="003B346F">
          <w:rPr>
            <w:rStyle w:val="Lienhypertexte"/>
            <w:noProof/>
          </w:rPr>
          <w:t>5.1.1</w:t>
        </w:r>
        <w:r>
          <w:rPr>
            <w:rFonts w:asciiTheme="minorHAnsi" w:eastAsiaTheme="minorEastAsia" w:hAnsiTheme="minorHAnsi" w:cstheme="minorBidi"/>
            <w:noProof/>
            <w:kern w:val="2"/>
            <w:sz w:val="24"/>
            <w:szCs w:val="24"/>
            <w14:ligatures w14:val="standardContextual"/>
          </w:rPr>
          <w:tab/>
        </w:r>
        <w:r w:rsidRPr="003B346F">
          <w:rPr>
            <w:rStyle w:val="Lienhypertexte"/>
            <w:noProof/>
          </w:rPr>
          <w:t>Inventaire et propriété des actifs</w:t>
        </w:r>
        <w:r>
          <w:rPr>
            <w:noProof/>
            <w:webHidden/>
          </w:rPr>
          <w:tab/>
        </w:r>
        <w:r>
          <w:rPr>
            <w:noProof/>
            <w:webHidden/>
          </w:rPr>
          <w:fldChar w:fldCharType="begin"/>
        </w:r>
        <w:r>
          <w:rPr>
            <w:noProof/>
            <w:webHidden/>
          </w:rPr>
          <w:instrText xml:space="preserve"> PAGEREF _Toc235112626 \h </w:instrText>
        </w:r>
        <w:r>
          <w:rPr>
            <w:noProof/>
            <w:webHidden/>
          </w:rPr>
        </w:r>
        <w:r>
          <w:rPr>
            <w:noProof/>
            <w:webHidden/>
          </w:rPr>
          <w:fldChar w:fldCharType="separate"/>
        </w:r>
        <w:r>
          <w:rPr>
            <w:noProof/>
            <w:webHidden/>
          </w:rPr>
          <w:t>12</w:t>
        </w:r>
        <w:r>
          <w:rPr>
            <w:noProof/>
            <w:webHidden/>
          </w:rPr>
          <w:fldChar w:fldCharType="end"/>
        </w:r>
      </w:hyperlink>
    </w:p>
    <w:p w14:paraId="50BEB56D" w14:textId="495BE796" w:rsidR="00DA654A" w:rsidRDefault="00DA654A">
      <w:pPr>
        <w:pStyle w:val="TM3"/>
        <w:rPr>
          <w:rFonts w:asciiTheme="minorHAnsi" w:eastAsiaTheme="minorEastAsia" w:hAnsiTheme="minorHAnsi" w:cstheme="minorBidi"/>
          <w:noProof/>
          <w:kern w:val="2"/>
          <w:sz w:val="24"/>
          <w:szCs w:val="24"/>
          <w14:ligatures w14:val="standardContextual"/>
        </w:rPr>
      </w:pPr>
      <w:hyperlink w:anchor="_Toc235112627" w:history="1">
        <w:r w:rsidRPr="003B346F">
          <w:rPr>
            <w:rStyle w:val="Lienhypertexte"/>
            <w:noProof/>
          </w:rPr>
          <w:t>5.1.2</w:t>
        </w:r>
        <w:r>
          <w:rPr>
            <w:rFonts w:asciiTheme="minorHAnsi" w:eastAsiaTheme="minorEastAsia" w:hAnsiTheme="minorHAnsi" w:cstheme="minorBidi"/>
            <w:noProof/>
            <w:kern w:val="2"/>
            <w:sz w:val="24"/>
            <w:szCs w:val="24"/>
            <w14:ligatures w14:val="standardContextual"/>
          </w:rPr>
          <w:tab/>
        </w:r>
        <w:r w:rsidRPr="003B346F">
          <w:rPr>
            <w:rStyle w:val="Lienhypertexte"/>
            <w:noProof/>
          </w:rPr>
          <w:t>Utilisation correcte des actifs</w:t>
        </w:r>
        <w:r>
          <w:rPr>
            <w:noProof/>
            <w:webHidden/>
          </w:rPr>
          <w:tab/>
        </w:r>
        <w:r>
          <w:rPr>
            <w:noProof/>
            <w:webHidden/>
          </w:rPr>
          <w:fldChar w:fldCharType="begin"/>
        </w:r>
        <w:r>
          <w:rPr>
            <w:noProof/>
            <w:webHidden/>
          </w:rPr>
          <w:instrText xml:space="preserve"> PAGEREF _Toc235112627 \h </w:instrText>
        </w:r>
        <w:r>
          <w:rPr>
            <w:noProof/>
            <w:webHidden/>
          </w:rPr>
        </w:r>
        <w:r>
          <w:rPr>
            <w:noProof/>
            <w:webHidden/>
          </w:rPr>
          <w:fldChar w:fldCharType="separate"/>
        </w:r>
        <w:r>
          <w:rPr>
            <w:noProof/>
            <w:webHidden/>
          </w:rPr>
          <w:t>12</w:t>
        </w:r>
        <w:r>
          <w:rPr>
            <w:noProof/>
            <w:webHidden/>
          </w:rPr>
          <w:fldChar w:fldCharType="end"/>
        </w:r>
      </w:hyperlink>
    </w:p>
    <w:p w14:paraId="3F430245" w14:textId="03B8336C" w:rsidR="00DA654A" w:rsidRDefault="00DA654A">
      <w:pPr>
        <w:pStyle w:val="TM3"/>
        <w:rPr>
          <w:rFonts w:asciiTheme="minorHAnsi" w:eastAsiaTheme="minorEastAsia" w:hAnsiTheme="minorHAnsi" w:cstheme="minorBidi"/>
          <w:noProof/>
          <w:kern w:val="2"/>
          <w:sz w:val="24"/>
          <w:szCs w:val="24"/>
          <w14:ligatures w14:val="standardContextual"/>
        </w:rPr>
      </w:pPr>
      <w:hyperlink w:anchor="_Toc235112628" w:history="1">
        <w:r w:rsidRPr="003B346F">
          <w:rPr>
            <w:rStyle w:val="Lienhypertexte"/>
            <w:noProof/>
          </w:rPr>
          <w:t>5.1.3</w:t>
        </w:r>
        <w:r>
          <w:rPr>
            <w:rFonts w:asciiTheme="minorHAnsi" w:eastAsiaTheme="minorEastAsia" w:hAnsiTheme="minorHAnsi" w:cstheme="minorBidi"/>
            <w:noProof/>
            <w:kern w:val="2"/>
            <w:sz w:val="24"/>
            <w:szCs w:val="24"/>
            <w14:ligatures w14:val="standardContextual"/>
          </w:rPr>
          <w:tab/>
        </w:r>
        <w:r w:rsidRPr="003B346F">
          <w:rPr>
            <w:rStyle w:val="Lienhypertexte"/>
            <w:noProof/>
          </w:rPr>
          <w:t>Restitution des actifs</w:t>
        </w:r>
        <w:r>
          <w:rPr>
            <w:noProof/>
            <w:webHidden/>
          </w:rPr>
          <w:tab/>
        </w:r>
        <w:r>
          <w:rPr>
            <w:noProof/>
            <w:webHidden/>
          </w:rPr>
          <w:fldChar w:fldCharType="begin"/>
        </w:r>
        <w:r>
          <w:rPr>
            <w:noProof/>
            <w:webHidden/>
          </w:rPr>
          <w:instrText xml:space="preserve"> PAGEREF _Toc235112628 \h </w:instrText>
        </w:r>
        <w:r>
          <w:rPr>
            <w:noProof/>
            <w:webHidden/>
          </w:rPr>
        </w:r>
        <w:r>
          <w:rPr>
            <w:noProof/>
            <w:webHidden/>
          </w:rPr>
          <w:fldChar w:fldCharType="separate"/>
        </w:r>
        <w:r>
          <w:rPr>
            <w:noProof/>
            <w:webHidden/>
          </w:rPr>
          <w:t>13</w:t>
        </w:r>
        <w:r>
          <w:rPr>
            <w:noProof/>
            <w:webHidden/>
          </w:rPr>
          <w:fldChar w:fldCharType="end"/>
        </w:r>
      </w:hyperlink>
    </w:p>
    <w:p w14:paraId="08BAEB95" w14:textId="343CDF82" w:rsidR="00DA654A" w:rsidRDefault="00DA654A">
      <w:pPr>
        <w:pStyle w:val="TM2"/>
        <w:rPr>
          <w:rFonts w:asciiTheme="minorHAnsi" w:eastAsiaTheme="minorEastAsia" w:hAnsiTheme="minorHAnsi" w:cstheme="minorBidi"/>
          <w:b w:val="0"/>
          <w:noProof/>
          <w:kern w:val="2"/>
          <w:sz w:val="24"/>
          <w:szCs w:val="24"/>
          <w14:ligatures w14:val="standardContextual"/>
        </w:rPr>
      </w:pPr>
      <w:hyperlink w:anchor="_Toc235112629" w:history="1">
        <w:r w:rsidRPr="003B346F">
          <w:rPr>
            <w:rStyle w:val="Lienhypertexte"/>
            <w:noProof/>
          </w:rPr>
          <w:t>5.2</w:t>
        </w:r>
        <w:r>
          <w:rPr>
            <w:rFonts w:asciiTheme="minorHAnsi" w:eastAsiaTheme="minorEastAsia" w:hAnsiTheme="minorHAnsi" w:cstheme="minorBidi"/>
            <w:b w:val="0"/>
            <w:noProof/>
            <w:kern w:val="2"/>
            <w:sz w:val="24"/>
            <w:szCs w:val="24"/>
            <w14:ligatures w14:val="standardContextual"/>
          </w:rPr>
          <w:tab/>
        </w:r>
        <w:r w:rsidRPr="003B346F">
          <w:rPr>
            <w:rStyle w:val="Lienhypertexte"/>
            <w:noProof/>
          </w:rPr>
          <w:t>Classification de l’information</w:t>
        </w:r>
        <w:r>
          <w:rPr>
            <w:noProof/>
            <w:webHidden/>
          </w:rPr>
          <w:tab/>
        </w:r>
        <w:r>
          <w:rPr>
            <w:noProof/>
            <w:webHidden/>
          </w:rPr>
          <w:fldChar w:fldCharType="begin"/>
        </w:r>
        <w:r>
          <w:rPr>
            <w:noProof/>
            <w:webHidden/>
          </w:rPr>
          <w:instrText xml:space="preserve"> PAGEREF _Toc235112629 \h </w:instrText>
        </w:r>
        <w:r>
          <w:rPr>
            <w:noProof/>
            <w:webHidden/>
          </w:rPr>
        </w:r>
        <w:r>
          <w:rPr>
            <w:noProof/>
            <w:webHidden/>
          </w:rPr>
          <w:fldChar w:fldCharType="separate"/>
        </w:r>
        <w:r>
          <w:rPr>
            <w:noProof/>
            <w:webHidden/>
          </w:rPr>
          <w:t>13</w:t>
        </w:r>
        <w:r>
          <w:rPr>
            <w:noProof/>
            <w:webHidden/>
          </w:rPr>
          <w:fldChar w:fldCharType="end"/>
        </w:r>
      </w:hyperlink>
    </w:p>
    <w:p w14:paraId="05EC76CB" w14:textId="1381E7E6" w:rsidR="00DA654A" w:rsidRDefault="00DA654A">
      <w:pPr>
        <w:pStyle w:val="TM3"/>
        <w:rPr>
          <w:rFonts w:asciiTheme="minorHAnsi" w:eastAsiaTheme="minorEastAsia" w:hAnsiTheme="minorHAnsi" w:cstheme="minorBidi"/>
          <w:noProof/>
          <w:kern w:val="2"/>
          <w:sz w:val="24"/>
          <w:szCs w:val="24"/>
          <w14:ligatures w14:val="standardContextual"/>
        </w:rPr>
      </w:pPr>
      <w:hyperlink w:anchor="_Toc235112630" w:history="1">
        <w:r w:rsidRPr="003B346F">
          <w:rPr>
            <w:rStyle w:val="Lienhypertexte"/>
            <w:noProof/>
          </w:rPr>
          <w:t>5.2.1</w:t>
        </w:r>
        <w:r>
          <w:rPr>
            <w:rFonts w:asciiTheme="minorHAnsi" w:eastAsiaTheme="minorEastAsia" w:hAnsiTheme="minorHAnsi" w:cstheme="minorBidi"/>
            <w:noProof/>
            <w:kern w:val="2"/>
            <w:sz w:val="24"/>
            <w:szCs w:val="24"/>
            <w14:ligatures w14:val="standardContextual"/>
          </w:rPr>
          <w:tab/>
        </w:r>
        <w:r w:rsidRPr="003B346F">
          <w:rPr>
            <w:rStyle w:val="Lienhypertexte"/>
            <w:noProof/>
          </w:rPr>
          <w:t>Identification des besoins de sécurité de l’information</w:t>
        </w:r>
        <w:r>
          <w:rPr>
            <w:noProof/>
            <w:webHidden/>
          </w:rPr>
          <w:tab/>
        </w:r>
        <w:r>
          <w:rPr>
            <w:noProof/>
            <w:webHidden/>
          </w:rPr>
          <w:fldChar w:fldCharType="begin"/>
        </w:r>
        <w:r>
          <w:rPr>
            <w:noProof/>
            <w:webHidden/>
          </w:rPr>
          <w:instrText xml:space="preserve"> PAGEREF _Toc235112630 \h </w:instrText>
        </w:r>
        <w:r>
          <w:rPr>
            <w:noProof/>
            <w:webHidden/>
          </w:rPr>
        </w:r>
        <w:r>
          <w:rPr>
            <w:noProof/>
            <w:webHidden/>
          </w:rPr>
          <w:fldChar w:fldCharType="separate"/>
        </w:r>
        <w:r>
          <w:rPr>
            <w:noProof/>
            <w:webHidden/>
          </w:rPr>
          <w:t>13</w:t>
        </w:r>
        <w:r>
          <w:rPr>
            <w:noProof/>
            <w:webHidden/>
          </w:rPr>
          <w:fldChar w:fldCharType="end"/>
        </w:r>
      </w:hyperlink>
    </w:p>
    <w:p w14:paraId="5B95FE0B" w14:textId="1054FD77" w:rsidR="00DA654A" w:rsidRDefault="00DA654A">
      <w:pPr>
        <w:pStyle w:val="TM3"/>
        <w:rPr>
          <w:rFonts w:asciiTheme="minorHAnsi" w:eastAsiaTheme="minorEastAsia" w:hAnsiTheme="minorHAnsi" w:cstheme="minorBidi"/>
          <w:noProof/>
          <w:kern w:val="2"/>
          <w:sz w:val="24"/>
          <w:szCs w:val="24"/>
          <w14:ligatures w14:val="standardContextual"/>
        </w:rPr>
      </w:pPr>
      <w:hyperlink w:anchor="_Toc235112631" w:history="1">
        <w:r w:rsidRPr="003B346F">
          <w:rPr>
            <w:rStyle w:val="Lienhypertexte"/>
            <w:noProof/>
          </w:rPr>
          <w:t>5.2.2</w:t>
        </w:r>
        <w:r>
          <w:rPr>
            <w:rFonts w:asciiTheme="minorHAnsi" w:eastAsiaTheme="minorEastAsia" w:hAnsiTheme="minorHAnsi" w:cstheme="minorBidi"/>
            <w:noProof/>
            <w:kern w:val="2"/>
            <w:sz w:val="24"/>
            <w:szCs w:val="24"/>
            <w14:ligatures w14:val="standardContextual"/>
          </w:rPr>
          <w:tab/>
        </w:r>
        <w:r w:rsidRPr="003B346F">
          <w:rPr>
            <w:rStyle w:val="Lienhypertexte"/>
            <w:noProof/>
          </w:rPr>
          <w:t>Marquage des informations</w:t>
        </w:r>
        <w:r>
          <w:rPr>
            <w:noProof/>
            <w:webHidden/>
          </w:rPr>
          <w:tab/>
        </w:r>
        <w:r>
          <w:rPr>
            <w:noProof/>
            <w:webHidden/>
          </w:rPr>
          <w:fldChar w:fldCharType="begin"/>
        </w:r>
        <w:r>
          <w:rPr>
            <w:noProof/>
            <w:webHidden/>
          </w:rPr>
          <w:instrText xml:space="preserve"> PAGEREF _Toc235112631 \h </w:instrText>
        </w:r>
        <w:r>
          <w:rPr>
            <w:noProof/>
            <w:webHidden/>
          </w:rPr>
        </w:r>
        <w:r>
          <w:rPr>
            <w:noProof/>
            <w:webHidden/>
          </w:rPr>
          <w:fldChar w:fldCharType="separate"/>
        </w:r>
        <w:r>
          <w:rPr>
            <w:noProof/>
            <w:webHidden/>
          </w:rPr>
          <w:t>13</w:t>
        </w:r>
        <w:r>
          <w:rPr>
            <w:noProof/>
            <w:webHidden/>
          </w:rPr>
          <w:fldChar w:fldCharType="end"/>
        </w:r>
      </w:hyperlink>
    </w:p>
    <w:p w14:paraId="243FE3F5" w14:textId="52DEB3D2" w:rsidR="00DA654A" w:rsidRDefault="00DA654A">
      <w:pPr>
        <w:pStyle w:val="TM3"/>
        <w:rPr>
          <w:rFonts w:asciiTheme="minorHAnsi" w:eastAsiaTheme="minorEastAsia" w:hAnsiTheme="minorHAnsi" w:cstheme="minorBidi"/>
          <w:noProof/>
          <w:kern w:val="2"/>
          <w:sz w:val="24"/>
          <w:szCs w:val="24"/>
          <w14:ligatures w14:val="standardContextual"/>
        </w:rPr>
      </w:pPr>
      <w:hyperlink w:anchor="_Toc235112632" w:history="1">
        <w:r w:rsidRPr="003B346F">
          <w:rPr>
            <w:rStyle w:val="Lienhypertexte"/>
            <w:noProof/>
          </w:rPr>
          <w:t>5.2.3</w:t>
        </w:r>
        <w:r>
          <w:rPr>
            <w:rFonts w:asciiTheme="minorHAnsi" w:eastAsiaTheme="minorEastAsia" w:hAnsiTheme="minorHAnsi" w:cstheme="minorBidi"/>
            <w:noProof/>
            <w:kern w:val="2"/>
            <w:sz w:val="24"/>
            <w:szCs w:val="24"/>
            <w14:ligatures w14:val="standardContextual"/>
          </w:rPr>
          <w:tab/>
        </w:r>
        <w:r w:rsidRPr="003B346F">
          <w:rPr>
            <w:rStyle w:val="Lienhypertexte"/>
            <w:noProof/>
          </w:rPr>
          <w:t>Manipulation des actifs</w:t>
        </w:r>
        <w:r>
          <w:rPr>
            <w:noProof/>
            <w:webHidden/>
          </w:rPr>
          <w:tab/>
        </w:r>
        <w:r>
          <w:rPr>
            <w:noProof/>
            <w:webHidden/>
          </w:rPr>
          <w:fldChar w:fldCharType="begin"/>
        </w:r>
        <w:r>
          <w:rPr>
            <w:noProof/>
            <w:webHidden/>
          </w:rPr>
          <w:instrText xml:space="preserve"> PAGEREF _Toc235112632 \h </w:instrText>
        </w:r>
        <w:r>
          <w:rPr>
            <w:noProof/>
            <w:webHidden/>
          </w:rPr>
        </w:r>
        <w:r>
          <w:rPr>
            <w:noProof/>
            <w:webHidden/>
          </w:rPr>
          <w:fldChar w:fldCharType="separate"/>
        </w:r>
        <w:r>
          <w:rPr>
            <w:noProof/>
            <w:webHidden/>
          </w:rPr>
          <w:t>14</w:t>
        </w:r>
        <w:r>
          <w:rPr>
            <w:noProof/>
            <w:webHidden/>
          </w:rPr>
          <w:fldChar w:fldCharType="end"/>
        </w:r>
      </w:hyperlink>
    </w:p>
    <w:p w14:paraId="4219006D" w14:textId="17618CC4" w:rsidR="00DA654A" w:rsidRDefault="00DA654A">
      <w:pPr>
        <w:pStyle w:val="TM2"/>
        <w:rPr>
          <w:rFonts w:asciiTheme="minorHAnsi" w:eastAsiaTheme="minorEastAsia" w:hAnsiTheme="minorHAnsi" w:cstheme="minorBidi"/>
          <w:b w:val="0"/>
          <w:noProof/>
          <w:kern w:val="2"/>
          <w:sz w:val="24"/>
          <w:szCs w:val="24"/>
          <w14:ligatures w14:val="standardContextual"/>
        </w:rPr>
      </w:pPr>
      <w:hyperlink w:anchor="_Toc235112633" w:history="1">
        <w:r w:rsidRPr="003B346F">
          <w:rPr>
            <w:rStyle w:val="Lienhypertexte"/>
            <w:noProof/>
          </w:rPr>
          <w:t>5.3</w:t>
        </w:r>
        <w:r>
          <w:rPr>
            <w:rFonts w:asciiTheme="minorHAnsi" w:eastAsiaTheme="minorEastAsia" w:hAnsiTheme="minorHAnsi" w:cstheme="minorBidi"/>
            <w:b w:val="0"/>
            <w:noProof/>
            <w:kern w:val="2"/>
            <w:sz w:val="24"/>
            <w:szCs w:val="24"/>
            <w14:ligatures w14:val="standardContextual"/>
          </w:rPr>
          <w:tab/>
        </w:r>
        <w:r w:rsidRPr="003B346F">
          <w:rPr>
            <w:rStyle w:val="Lienhypertexte"/>
            <w:noProof/>
          </w:rPr>
          <w:t>Gestion des supports</w:t>
        </w:r>
        <w:r>
          <w:rPr>
            <w:noProof/>
            <w:webHidden/>
          </w:rPr>
          <w:tab/>
        </w:r>
        <w:r>
          <w:rPr>
            <w:noProof/>
            <w:webHidden/>
          </w:rPr>
          <w:fldChar w:fldCharType="begin"/>
        </w:r>
        <w:r>
          <w:rPr>
            <w:noProof/>
            <w:webHidden/>
          </w:rPr>
          <w:instrText xml:space="preserve"> PAGEREF _Toc235112633 \h </w:instrText>
        </w:r>
        <w:r>
          <w:rPr>
            <w:noProof/>
            <w:webHidden/>
          </w:rPr>
        </w:r>
        <w:r>
          <w:rPr>
            <w:noProof/>
            <w:webHidden/>
          </w:rPr>
          <w:fldChar w:fldCharType="separate"/>
        </w:r>
        <w:r>
          <w:rPr>
            <w:noProof/>
            <w:webHidden/>
          </w:rPr>
          <w:t>15</w:t>
        </w:r>
        <w:r>
          <w:rPr>
            <w:noProof/>
            <w:webHidden/>
          </w:rPr>
          <w:fldChar w:fldCharType="end"/>
        </w:r>
      </w:hyperlink>
    </w:p>
    <w:p w14:paraId="543227F1" w14:textId="0CA993E7" w:rsidR="00DA654A" w:rsidRDefault="00DA654A">
      <w:pPr>
        <w:pStyle w:val="TM3"/>
        <w:rPr>
          <w:rFonts w:asciiTheme="minorHAnsi" w:eastAsiaTheme="minorEastAsia" w:hAnsiTheme="minorHAnsi" w:cstheme="minorBidi"/>
          <w:noProof/>
          <w:kern w:val="2"/>
          <w:sz w:val="24"/>
          <w:szCs w:val="24"/>
          <w14:ligatures w14:val="standardContextual"/>
        </w:rPr>
      </w:pPr>
      <w:hyperlink w:anchor="_Toc235112634" w:history="1">
        <w:r w:rsidRPr="003B346F">
          <w:rPr>
            <w:rStyle w:val="Lienhypertexte"/>
            <w:noProof/>
          </w:rPr>
          <w:t>5.3.1</w:t>
        </w:r>
        <w:r>
          <w:rPr>
            <w:rFonts w:asciiTheme="minorHAnsi" w:eastAsiaTheme="minorEastAsia" w:hAnsiTheme="minorHAnsi" w:cstheme="minorBidi"/>
            <w:noProof/>
            <w:kern w:val="2"/>
            <w:sz w:val="24"/>
            <w:szCs w:val="24"/>
            <w14:ligatures w14:val="standardContextual"/>
          </w:rPr>
          <w:tab/>
        </w:r>
        <w:r w:rsidRPr="003B346F">
          <w:rPr>
            <w:rStyle w:val="Lienhypertexte"/>
            <w:noProof/>
          </w:rPr>
          <w:t>Gestion des supports amovibles</w:t>
        </w:r>
        <w:r>
          <w:rPr>
            <w:noProof/>
            <w:webHidden/>
          </w:rPr>
          <w:tab/>
        </w:r>
        <w:r>
          <w:rPr>
            <w:noProof/>
            <w:webHidden/>
          </w:rPr>
          <w:fldChar w:fldCharType="begin"/>
        </w:r>
        <w:r>
          <w:rPr>
            <w:noProof/>
            <w:webHidden/>
          </w:rPr>
          <w:instrText xml:space="preserve"> PAGEREF _Toc235112634 \h </w:instrText>
        </w:r>
        <w:r>
          <w:rPr>
            <w:noProof/>
            <w:webHidden/>
          </w:rPr>
        </w:r>
        <w:r>
          <w:rPr>
            <w:noProof/>
            <w:webHidden/>
          </w:rPr>
          <w:fldChar w:fldCharType="separate"/>
        </w:r>
        <w:r>
          <w:rPr>
            <w:noProof/>
            <w:webHidden/>
          </w:rPr>
          <w:t>15</w:t>
        </w:r>
        <w:r>
          <w:rPr>
            <w:noProof/>
            <w:webHidden/>
          </w:rPr>
          <w:fldChar w:fldCharType="end"/>
        </w:r>
      </w:hyperlink>
    </w:p>
    <w:p w14:paraId="23333A4B" w14:textId="5211BFF2" w:rsidR="00DA654A" w:rsidRDefault="00DA654A">
      <w:pPr>
        <w:pStyle w:val="TM3"/>
        <w:rPr>
          <w:rFonts w:asciiTheme="minorHAnsi" w:eastAsiaTheme="minorEastAsia" w:hAnsiTheme="minorHAnsi" w:cstheme="minorBidi"/>
          <w:noProof/>
          <w:kern w:val="2"/>
          <w:sz w:val="24"/>
          <w:szCs w:val="24"/>
          <w14:ligatures w14:val="standardContextual"/>
        </w:rPr>
      </w:pPr>
      <w:hyperlink w:anchor="_Toc235112635" w:history="1">
        <w:r w:rsidRPr="003B346F">
          <w:rPr>
            <w:rStyle w:val="Lienhypertexte"/>
            <w:noProof/>
          </w:rPr>
          <w:t>5.3.2</w:t>
        </w:r>
        <w:r>
          <w:rPr>
            <w:rFonts w:asciiTheme="minorHAnsi" w:eastAsiaTheme="minorEastAsia" w:hAnsiTheme="minorHAnsi" w:cstheme="minorBidi"/>
            <w:noProof/>
            <w:kern w:val="2"/>
            <w:sz w:val="24"/>
            <w:szCs w:val="24"/>
            <w14:ligatures w14:val="standardContextual"/>
          </w:rPr>
          <w:tab/>
        </w:r>
        <w:r w:rsidRPr="003B346F">
          <w:rPr>
            <w:rStyle w:val="Lienhypertexte"/>
            <w:noProof/>
          </w:rPr>
          <w:t>Mise au rebut des supports</w:t>
        </w:r>
        <w:r>
          <w:rPr>
            <w:noProof/>
            <w:webHidden/>
          </w:rPr>
          <w:tab/>
        </w:r>
        <w:r>
          <w:rPr>
            <w:noProof/>
            <w:webHidden/>
          </w:rPr>
          <w:fldChar w:fldCharType="begin"/>
        </w:r>
        <w:r>
          <w:rPr>
            <w:noProof/>
            <w:webHidden/>
          </w:rPr>
          <w:instrText xml:space="preserve"> PAGEREF _Toc235112635 \h </w:instrText>
        </w:r>
        <w:r>
          <w:rPr>
            <w:noProof/>
            <w:webHidden/>
          </w:rPr>
        </w:r>
        <w:r>
          <w:rPr>
            <w:noProof/>
            <w:webHidden/>
          </w:rPr>
          <w:fldChar w:fldCharType="separate"/>
        </w:r>
        <w:r>
          <w:rPr>
            <w:noProof/>
            <w:webHidden/>
          </w:rPr>
          <w:t>15</w:t>
        </w:r>
        <w:r>
          <w:rPr>
            <w:noProof/>
            <w:webHidden/>
          </w:rPr>
          <w:fldChar w:fldCharType="end"/>
        </w:r>
      </w:hyperlink>
    </w:p>
    <w:p w14:paraId="7F501EBE" w14:textId="5523D10A" w:rsidR="00DA654A" w:rsidRDefault="00DA654A">
      <w:pPr>
        <w:pStyle w:val="TM3"/>
        <w:rPr>
          <w:rFonts w:asciiTheme="minorHAnsi" w:eastAsiaTheme="minorEastAsia" w:hAnsiTheme="minorHAnsi" w:cstheme="minorBidi"/>
          <w:noProof/>
          <w:kern w:val="2"/>
          <w:sz w:val="24"/>
          <w:szCs w:val="24"/>
          <w14:ligatures w14:val="standardContextual"/>
        </w:rPr>
      </w:pPr>
      <w:hyperlink w:anchor="_Toc235112636" w:history="1">
        <w:r w:rsidRPr="003B346F">
          <w:rPr>
            <w:rStyle w:val="Lienhypertexte"/>
            <w:noProof/>
          </w:rPr>
          <w:t>5.3.3</w:t>
        </w:r>
        <w:r>
          <w:rPr>
            <w:rFonts w:asciiTheme="minorHAnsi" w:eastAsiaTheme="minorEastAsia" w:hAnsiTheme="minorHAnsi" w:cstheme="minorBidi"/>
            <w:noProof/>
            <w:kern w:val="2"/>
            <w:sz w:val="24"/>
            <w:szCs w:val="24"/>
            <w14:ligatures w14:val="standardContextual"/>
          </w:rPr>
          <w:tab/>
        </w:r>
        <w:r w:rsidRPr="003B346F">
          <w:rPr>
            <w:rStyle w:val="Lienhypertexte"/>
            <w:noProof/>
          </w:rPr>
          <w:t>Transfert physique des supports</w:t>
        </w:r>
        <w:r>
          <w:rPr>
            <w:noProof/>
            <w:webHidden/>
          </w:rPr>
          <w:tab/>
        </w:r>
        <w:r>
          <w:rPr>
            <w:noProof/>
            <w:webHidden/>
          </w:rPr>
          <w:fldChar w:fldCharType="begin"/>
        </w:r>
        <w:r>
          <w:rPr>
            <w:noProof/>
            <w:webHidden/>
          </w:rPr>
          <w:instrText xml:space="preserve"> PAGEREF _Toc235112636 \h </w:instrText>
        </w:r>
        <w:r>
          <w:rPr>
            <w:noProof/>
            <w:webHidden/>
          </w:rPr>
        </w:r>
        <w:r>
          <w:rPr>
            <w:noProof/>
            <w:webHidden/>
          </w:rPr>
          <w:fldChar w:fldCharType="separate"/>
        </w:r>
        <w:r>
          <w:rPr>
            <w:noProof/>
            <w:webHidden/>
          </w:rPr>
          <w:t>15</w:t>
        </w:r>
        <w:r>
          <w:rPr>
            <w:noProof/>
            <w:webHidden/>
          </w:rPr>
          <w:fldChar w:fldCharType="end"/>
        </w:r>
      </w:hyperlink>
    </w:p>
    <w:p w14:paraId="3FB85483" w14:textId="48EEED87" w:rsidR="00DA654A" w:rsidRDefault="00DA654A">
      <w:pPr>
        <w:pStyle w:val="TM1"/>
        <w:rPr>
          <w:rFonts w:eastAsiaTheme="minorEastAsia" w:cstheme="minorBidi"/>
          <w:b w:val="0"/>
          <w:bCs w:val="0"/>
          <w:smallCaps w:val="0"/>
          <w:color w:val="auto"/>
          <w:kern w:val="2"/>
          <w14:ligatures w14:val="standardContextual"/>
        </w:rPr>
      </w:pPr>
      <w:hyperlink w:anchor="_Toc235112637" w:history="1">
        <w:r w:rsidRPr="003B346F">
          <w:rPr>
            <w:rStyle w:val="Lienhypertexte"/>
          </w:rPr>
          <w:t>6.</w:t>
        </w:r>
        <w:r>
          <w:rPr>
            <w:rFonts w:eastAsiaTheme="minorEastAsia" w:cstheme="minorBidi"/>
            <w:b w:val="0"/>
            <w:bCs w:val="0"/>
            <w:smallCaps w:val="0"/>
            <w:color w:val="auto"/>
            <w:kern w:val="2"/>
            <w14:ligatures w14:val="standardContextual"/>
          </w:rPr>
          <w:tab/>
        </w:r>
        <w:r w:rsidRPr="003B346F">
          <w:rPr>
            <w:rStyle w:val="Lienhypertexte"/>
          </w:rPr>
          <w:t>Contrôle d'accès (ISO27001-A.5.15)</w:t>
        </w:r>
        <w:r>
          <w:rPr>
            <w:webHidden/>
          </w:rPr>
          <w:tab/>
        </w:r>
        <w:r>
          <w:rPr>
            <w:webHidden/>
          </w:rPr>
          <w:fldChar w:fldCharType="begin"/>
        </w:r>
        <w:r>
          <w:rPr>
            <w:webHidden/>
          </w:rPr>
          <w:instrText xml:space="preserve"> PAGEREF _Toc235112637 \h </w:instrText>
        </w:r>
        <w:r>
          <w:rPr>
            <w:webHidden/>
          </w:rPr>
        </w:r>
        <w:r>
          <w:rPr>
            <w:webHidden/>
          </w:rPr>
          <w:fldChar w:fldCharType="separate"/>
        </w:r>
        <w:r>
          <w:rPr>
            <w:webHidden/>
          </w:rPr>
          <w:t>17</w:t>
        </w:r>
        <w:r>
          <w:rPr>
            <w:webHidden/>
          </w:rPr>
          <w:fldChar w:fldCharType="end"/>
        </w:r>
      </w:hyperlink>
    </w:p>
    <w:p w14:paraId="1D8EF83D" w14:textId="59FE514F" w:rsidR="00DA654A" w:rsidRDefault="00DA654A">
      <w:pPr>
        <w:pStyle w:val="TM2"/>
        <w:rPr>
          <w:rFonts w:asciiTheme="minorHAnsi" w:eastAsiaTheme="minorEastAsia" w:hAnsiTheme="minorHAnsi" w:cstheme="minorBidi"/>
          <w:b w:val="0"/>
          <w:noProof/>
          <w:kern w:val="2"/>
          <w:sz w:val="24"/>
          <w:szCs w:val="24"/>
          <w14:ligatures w14:val="standardContextual"/>
        </w:rPr>
      </w:pPr>
      <w:hyperlink w:anchor="_Toc235112638" w:history="1">
        <w:r w:rsidRPr="003B346F">
          <w:rPr>
            <w:rStyle w:val="Lienhypertexte"/>
            <w:noProof/>
          </w:rPr>
          <w:t>6.1</w:t>
        </w:r>
        <w:r>
          <w:rPr>
            <w:rFonts w:asciiTheme="minorHAnsi" w:eastAsiaTheme="minorEastAsia" w:hAnsiTheme="minorHAnsi" w:cstheme="minorBidi"/>
            <w:b w:val="0"/>
            <w:noProof/>
            <w:kern w:val="2"/>
            <w:sz w:val="24"/>
            <w:szCs w:val="24"/>
            <w14:ligatures w14:val="standardContextual"/>
          </w:rPr>
          <w:tab/>
        </w:r>
        <w:r w:rsidRPr="003B346F">
          <w:rPr>
            <w:rStyle w:val="Lienhypertexte"/>
            <w:noProof/>
          </w:rPr>
          <w:t>Exigences métier en matière de contrôle d’accès</w:t>
        </w:r>
        <w:r>
          <w:rPr>
            <w:noProof/>
            <w:webHidden/>
          </w:rPr>
          <w:tab/>
        </w:r>
        <w:r>
          <w:rPr>
            <w:noProof/>
            <w:webHidden/>
          </w:rPr>
          <w:fldChar w:fldCharType="begin"/>
        </w:r>
        <w:r>
          <w:rPr>
            <w:noProof/>
            <w:webHidden/>
          </w:rPr>
          <w:instrText xml:space="preserve"> PAGEREF _Toc235112638 \h </w:instrText>
        </w:r>
        <w:r>
          <w:rPr>
            <w:noProof/>
            <w:webHidden/>
          </w:rPr>
        </w:r>
        <w:r>
          <w:rPr>
            <w:noProof/>
            <w:webHidden/>
          </w:rPr>
          <w:fldChar w:fldCharType="separate"/>
        </w:r>
        <w:r>
          <w:rPr>
            <w:noProof/>
            <w:webHidden/>
          </w:rPr>
          <w:t>17</w:t>
        </w:r>
        <w:r>
          <w:rPr>
            <w:noProof/>
            <w:webHidden/>
          </w:rPr>
          <w:fldChar w:fldCharType="end"/>
        </w:r>
      </w:hyperlink>
    </w:p>
    <w:p w14:paraId="10D5FD0D" w14:textId="772703A1" w:rsidR="00DA654A" w:rsidRDefault="00DA654A">
      <w:pPr>
        <w:pStyle w:val="TM3"/>
        <w:rPr>
          <w:rFonts w:asciiTheme="minorHAnsi" w:eastAsiaTheme="minorEastAsia" w:hAnsiTheme="minorHAnsi" w:cstheme="minorBidi"/>
          <w:noProof/>
          <w:kern w:val="2"/>
          <w:sz w:val="24"/>
          <w:szCs w:val="24"/>
          <w14:ligatures w14:val="standardContextual"/>
        </w:rPr>
      </w:pPr>
      <w:hyperlink w:anchor="_Toc235112639" w:history="1">
        <w:r w:rsidRPr="003B346F">
          <w:rPr>
            <w:rStyle w:val="Lienhypertexte"/>
            <w:noProof/>
          </w:rPr>
          <w:t>6.1.1</w:t>
        </w:r>
        <w:r>
          <w:rPr>
            <w:rFonts w:asciiTheme="minorHAnsi" w:eastAsiaTheme="minorEastAsia" w:hAnsiTheme="minorHAnsi" w:cstheme="minorBidi"/>
            <w:noProof/>
            <w:kern w:val="2"/>
            <w:sz w:val="24"/>
            <w:szCs w:val="24"/>
            <w14:ligatures w14:val="standardContextual"/>
          </w:rPr>
          <w:tab/>
        </w:r>
        <w:r w:rsidRPr="003B346F">
          <w:rPr>
            <w:rStyle w:val="Lienhypertexte"/>
            <w:noProof/>
          </w:rPr>
          <w:t>Politique de contrôle d’accès</w:t>
        </w:r>
        <w:r>
          <w:rPr>
            <w:noProof/>
            <w:webHidden/>
          </w:rPr>
          <w:tab/>
        </w:r>
        <w:r>
          <w:rPr>
            <w:noProof/>
            <w:webHidden/>
          </w:rPr>
          <w:fldChar w:fldCharType="begin"/>
        </w:r>
        <w:r>
          <w:rPr>
            <w:noProof/>
            <w:webHidden/>
          </w:rPr>
          <w:instrText xml:space="preserve"> PAGEREF _Toc235112639 \h </w:instrText>
        </w:r>
        <w:r>
          <w:rPr>
            <w:noProof/>
            <w:webHidden/>
          </w:rPr>
        </w:r>
        <w:r>
          <w:rPr>
            <w:noProof/>
            <w:webHidden/>
          </w:rPr>
          <w:fldChar w:fldCharType="separate"/>
        </w:r>
        <w:r>
          <w:rPr>
            <w:noProof/>
            <w:webHidden/>
          </w:rPr>
          <w:t>17</w:t>
        </w:r>
        <w:r>
          <w:rPr>
            <w:noProof/>
            <w:webHidden/>
          </w:rPr>
          <w:fldChar w:fldCharType="end"/>
        </w:r>
      </w:hyperlink>
    </w:p>
    <w:p w14:paraId="7C599ABC" w14:textId="1076277C" w:rsidR="00DA654A" w:rsidRDefault="00DA654A">
      <w:pPr>
        <w:pStyle w:val="TM2"/>
        <w:rPr>
          <w:rFonts w:asciiTheme="minorHAnsi" w:eastAsiaTheme="minorEastAsia" w:hAnsiTheme="minorHAnsi" w:cstheme="minorBidi"/>
          <w:b w:val="0"/>
          <w:noProof/>
          <w:kern w:val="2"/>
          <w:sz w:val="24"/>
          <w:szCs w:val="24"/>
          <w14:ligatures w14:val="standardContextual"/>
        </w:rPr>
      </w:pPr>
      <w:hyperlink w:anchor="_Toc235112640" w:history="1">
        <w:r w:rsidRPr="003B346F">
          <w:rPr>
            <w:rStyle w:val="Lienhypertexte"/>
            <w:noProof/>
          </w:rPr>
          <w:t>6.2</w:t>
        </w:r>
        <w:r>
          <w:rPr>
            <w:rFonts w:asciiTheme="minorHAnsi" w:eastAsiaTheme="minorEastAsia" w:hAnsiTheme="minorHAnsi" w:cstheme="minorBidi"/>
            <w:b w:val="0"/>
            <w:noProof/>
            <w:kern w:val="2"/>
            <w:sz w:val="24"/>
            <w:szCs w:val="24"/>
            <w14:ligatures w14:val="standardContextual"/>
          </w:rPr>
          <w:tab/>
        </w:r>
        <w:r w:rsidRPr="003B346F">
          <w:rPr>
            <w:rStyle w:val="Lienhypertexte"/>
            <w:noProof/>
          </w:rPr>
          <w:t>Gestion de l’accès utilisateur</w:t>
        </w:r>
        <w:r>
          <w:rPr>
            <w:noProof/>
            <w:webHidden/>
          </w:rPr>
          <w:tab/>
        </w:r>
        <w:r>
          <w:rPr>
            <w:noProof/>
            <w:webHidden/>
          </w:rPr>
          <w:fldChar w:fldCharType="begin"/>
        </w:r>
        <w:r>
          <w:rPr>
            <w:noProof/>
            <w:webHidden/>
          </w:rPr>
          <w:instrText xml:space="preserve"> PAGEREF _Toc235112640 \h </w:instrText>
        </w:r>
        <w:r>
          <w:rPr>
            <w:noProof/>
            <w:webHidden/>
          </w:rPr>
        </w:r>
        <w:r>
          <w:rPr>
            <w:noProof/>
            <w:webHidden/>
          </w:rPr>
          <w:fldChar w:fldCharType="separate"/>
        </w:r>
        <w:r>
          <w:rPr>
            <w:noProof/>
            <w:webHidden/>
          </w:rPr>
          <w:t>17</w:t>
        </w:r>
        <w:r>
          <w:rPr>
            <w:noProof/>
            <w:webHidden/>
          </w:rPr>
          <w:fldChar w:fldCharType="end"/>
        </w:r>
      </w:hyperlink>
    </w:p>
    <w:p w14:paraId="14921549" w14:textId="5B8F83E9" w:rsidR="00DA654A" w:rsidRDefault="00DA654A">
      <w:pPr>
        <w:pStyle w:val="TM3"/>
        <w:rPr>
          <w:rFonts w:asciiTheme="minorHAnsi" w:eastAsiaTheme="minorEastAsia" w:hAnsiTheme="minorHAnsi" w:cstheme="minorBidi"/>
          <w:noProof/>
          <w:kern w:val="2"/>
          <w:sz w:val="24"/>
          <w:szCs w:val="24"/>
          <w14:ligatures w14:val="standardContextual"/>
        </w:rPr>
      </w:pPr>
      <w:hyperlink w:anchor="_Toc235112641" w:history="1">
        <w:r w:rsidRPr="003B346F">
          <w:rPr>
            <w:rStyle w:val="Lienhypertexte"/>
            <w:noProof/>
          </w:rPr>
          <w:t>6.2.1</w:t>
        </w:r>
        <w:r>
          <w:rPr>
            <w:rFonts w:asciiTheme="minorHAnsi" w:eastAsiaTheme="minorEastAsia" w:hAnsiTheme="minorHAnsi" w:cstheme="minorBidi"/>
            <w:noProof/>
            <w:kern w:val="2"/>
            <w:sz w:val="24"/>
            <w:szCs w:val="24"/>
            <w14:ligatures w14:val="standardContextual"/>
          </w:rPr>
          <w:tab/>
        </w:r>
        <w:r w:rsidRPr="003B346F">
          <w:rPr>
            <w:rStyle w:val="Lienhypertexte"/>
            <w:noProof/>
          </w:rPr>
          <w:t>Enregistrement et désinscription des utilisateurs</w:t>
        </w:r>
        <w:r>
          <w:rPr>
            <w:noProof/>
            <w:webHidden/>
          </w:rPr>
          <w:tab/>
        </w:r>
        <w:r>
          <w:rPr>
            <w:noProof/>
            <w:webHidden/>
          </w:rPr>
          <w:fldChar w:fldCharType="begin"/>
        </w:r>
        <w:r>
          <w:rPr>
            <w:noProof/>
            <w:webHidden/>
          </w:rPr>
          <w:instrText xml:space="preserve"> PAGEREF _Toc235112641 \h </w:instrText>
        </w:r>
        <w:r>
          <w:rPr>
            <w:noProof/>
            <w:webHidden/>
          </w:rPr>
        </w:r>
        <w:r>
          <w:rPr>
            <w:noProof/>
            <w:webHidden/>
          </w:rPr>
          <w:fldChar w:fldCharType="separate"/>
        </w:r>
        <w:r>
          <w:rPr>
            <w:noProof/>
            <w:webHidden/>
          </w:rPr>
          <w:t>17</w:t>
        </w:r>
        <w:r>
          <w:rPr>
            <w:noProof/>
            <w:webHidden/>
          </w:rPr>
          <w:fldChar w:fldCharType="end"/>
        </w:r>
      </w:hyperlink>
    </w:p>
    <w:p w14:paraId="43475614" w14:textId="27CE0C05" w:rsidR="00DA654A" w:rsidRDefault="00DA654A">
      <w:pPr>
        <w:pStyle w:val="TM3"/>
        <w:rPr>
          <w:rFonts w:asciiTheme="minorHAnsi" w:eastAsiaTheme="minorEastAsia" w:hAnsiTheme="minorHAnsi" w:cstheme="minorBidi"/>
          <w:noProof/>
          <w:kern w:val="2"/>
          <w:sz w:val="24"/>
          <w:szCs w:val="24"/>
          <w14:ligatures w14:val="standardContextual"/>
        </w:rPr>
      </w:pPr>
      <w:hyperlink w:anchor="_Toc235112642" w:history="1">
        <w:r w:rsidRPr="003B346F">
          <w:rPr>
            <w:rStyle w:val="Lienhypertexte"/>
            <w:noProof/>
          </w:rPr>
          <w:t>6.2.2</w:t>
        </w:r>
        <w:r>
          <w:rPr>
            <w:rFonts w:asciiTheme="minorHAnsi" w:eastAsiaTheme="minorEastAsia" w:hAnsiTheme="minorHAnsi" w:cstheme="minorBidi"/>
            <w:noProof/>
            <w:kern w:val="2"/>
            <w:sz w:val="24"/>
            <w:szCs w:val="24"/>
            <w14:ligatures w14:val="standardContextual"/>
          </w:rPr>
          <w:tab/>
        </w:r>
        <w:r w:rsidRPr="003B346F">
          <w:rPr>
            <w:rStyle w:val="Lienhypertexte"/>
            <w:noProof/>
          </w:rPr>
          <w:t>Distribution des accès aux utilisateurs</w:t>
        </w:r>
        <w:r>
          <w:rPr>
            <w:noProof/>
            <w:webHidden/>
          </w:rPr>
          <w:tab/>
        </w:r>
        <w:r>
          <w:rPr>
            <w:noProof/>
            <w:webHidden/>
          </w:rPr>
          <w:fldChar w:fldCharType="begin"/>
        </w:r>
        <w:r>
          <w:rPr>
            <w:noProof/>
            <w:webHidden/>
          </w:rPr>
          <w:instrText xml:space="preserve"> PAGEREF _Toc235112642 \h </w:instrText>
        </w:r>
        <w:r>
          <w:rPr>
            <w:noProof/>
            <w:webHidden/>
          </w:rPr>
        </w:r>
        <w:r>
          <w:rPr>
            <w:noProof/>
            <w:webHidden/>
          </w:rPr>
          <w:fldChar w:fldCharType="separate"/>
        </w:r>
        <w:r>
          <w:rPr>
            <w:noProof/>
            <w:webHidden/>
          </w:rPr>
          <w:t>18</w:t>
        </w:r>
        <w:r>
          <w:rPr>
            <w:noProof/>
            <w:webHidden/>
          </w:rPr>
          <w:fldChar w:fldCharType="end"/>
        </w:r>
      </w:hyperlink>
    </w:p>
    <w:p w14:paraId="22BE1ED3" w14:textId="470B643B" w:rsidR="00DA654A" w:rsidRDefault="00DA654A">
      <w:pPr>
        <w:pStyle w:val="TM3"/>
        <w:rPr>
          <w:rFonts w:asciiTheme="minorHAnsi" w:eastAsiaTheme="minorEastAsia" w:hAnsiTheme="minorHAnsi" w:cstheme="minorBidi"/>
          <w:noProof/>
          <w:kern w:val="2"/>
          <w:sz w:val="24"/>
          <w:szCs w:val="24"/>
          <w14:ligatures w14:val="standardContextual"/>
        </w:rPr>
      </w:pPr>
      <w:hyperlink w:anchor="_Toc235112643" w:history="1">
        <w:r w:rsidRPr="003B346F">
          <w:rPr>
            <w:rStyle w:val="Lienhypertexte"/>
            <w:noProof/>
          </w:rPr>
          <w:t>6.2.3</w:t>
        </w:r>
        <w:r>
          <w:rPr>
            <w:rFonts w:asciiTheme="minorHAnsi" w:eastAsiaTheme="minorEastAsia" w:hAnsiTheme="minorHAnsi" w:cstheme="minorBidi"/>
            <w:noProof/>
            <w:kern w:val="2"/>
            <w:sz w:val="24"/>
            <w:szCs w:val="24"/>
            <w14:ligatures w14:val="standardContextual"/>
          </w:rPr>
          <w:tab/>
        </w:r>
        <w:r w:rsidRPr="003B346F">
          <w:rPr>
            <w:rStyle w:val="Lienhypertexte"/>
            <w:noProof/>
          </w:rPr>
          <w:t>Gestion des droits d’accès à privilège</w:t>
        </w:r>
        <w:r>
          <w:rPr>
            <w:noProof/>
            <w:webHidden/>
          </w:rPr>
          <w:tab/>
        </w:r>
        <w:r>
          <w:rPr>
            <w:noProof/>
            <w:webHidden/>
          </w:rPr>
          <w:fldChar w:fldCharType="begin"/>
        </w:r>
        <w:r>
          <w:rPr>
            <w:noProof/>
            <w:webHidden/>
          </w:rPr>
          <w:instrText xml:space="preserve"> PAGEREF _Toc235112643 \h </w:instrText>
        </w:r>
        <w:r>
          <w:rPr>
            <w:noProof/>
            <w:webHidden/>
          </w:rPr>
        </w:r>
        <w:r>
          <w:rPr>
            <w:noProof/>
            <w:webHidden/>
          </w:rPr>
          <w:fldChar w:fldCharType="separate"/>
        </w:r>
        <w:r>
          <w:rPr>
            <w:noProof/>
            <w:webHidden/>
          </w:rPr>
          <w:t>18</w:t>
        </w:r>
        <w:r>
          <w:rPr>
            <w:noProof/>
            <w:webHidden/>
          </w:rPr>
          <w:fldChar w:fldCharType="end"/>
        </w:r>
      </w:hyperlink>
    </w:p>
    <w:p w14:paraId="72B14B28" w14:textId="759150C8" w:rsidR="00DA654A" w:rsidRDefault="00DA654A">
      <w:pPr>
        <w:pStyle w:val="TM3"/>
        <w:rPr>
          <w:rFonts w:asciiTheme="minorHAnsi" w:eastAsiaTheme="minorEastAsia" w:hAnsiTheme="minorHAnsi" w:cstheme="minorBidi"/>
          <w:noProof/>
          <w:kern w:val="2"/>
          <w:sz w:val="24"/>
          <w:szCs w:val="24"/>
          <w14:ligatures w14:val="standardContextual"/>
        </w:rPr>
      </w:pPr>
      <w:hyperlink w:anchor="_Toc235112644" w:history="1">
        <w:r w:rsidRPr="003B346F">
          <w:rPr>
            <w:rStyle w:val="Lienhypertexte"/>
            <w:noProof/>
          </w:rPr>
          <w:t>6.2.4</w:t>
        </w:r>
        <w:r>
          <w:rPr>
            <w:rFonts w:asciiTheme="minorHAnsi" w:eastAsiaTheme="minorEastAsia" w:hAnsiTheme="minorHAnsi" w:cstheme="minorBidi"/>
            <w:noProof/>
            <w:kern w:val="2"/>
            <w:sz w:val="24"/>
            <w:szCs w:val="24"/>
            <w14:ligatures w14:val="standardContextual"/>
          </w:rPr>
          <w:tab/>
        </w:r>
        <w:r w:rsidRPr="003B346F">
          <w:rPr>
            <w:rStyle w:val="Lienhypertexte"/>
            <w:noProof/>
          </w:rPr>
          <w:t>Gestion des informations secrètes d'authentification des utilisateurs</w:t>
        </w:r>
        <w:r>
          <w:rPr>
            <w:noProof/>
            <w:webHidden/>
          </w:rPr>
          <w:tab/>
        </w:r>
        <w:r>
          <w:rPr>
            <w:noProof/>
            <w:webHidden/>
          </w:rPr>
          <w:fldChar w:fldCharType="begin"/>
        </w:r>
        <w:r>
          <w:rPr>
            <w:noProof/>
            <w:webHidden/>
          </w:rPr>
          <w:instrText xml:space="preserve"> PAGEREF _Toc235112644 \h </w:instrText>
        </w:r>
        <w:r>
          <w:rPr>
            <w:noProof/>
            <w:webHidden/>
          </w:rPr>
        </w:r>
        <w:r>
          <w:rPr>
            <w:noProof/>
            <w:webHidden/>
          </w:rPr>
          <w:fldChar w:fldCharType="separate"/>
        </w:r>
        <w:r>
          <w:rPr>
            <w:noProof/>
            <w:webHidden/>
          </w:rPr>
          <w:t>18</w:t>
        </w:r>
        <w:r>
          <w:rPr>
            <w:noProof/>
            <w:webHidden/>
          </w:rPr>
          <w:fldChar w:fldCharType="end"/>
        </w:r>
      </w:hyperlink>
    </w:p>
    <w:p w14:paraId="169D3AD0" w14:textId="20DE9BD0" w:rsidR="00DA654A" w:rsidRDefault="00DA654A">
      <w:pPr>
        <w:pStyle w:val="TM3"/>
        <w:rPr>
          <w:rFonts w:asciiTheme="minorHAnsi" w:eastAsiaTheme="minorEastAsia" w:hAnsiTheme="minorHAnsi" w:cstheme="minorBidi"/>
          <w:noProof/>
          <w:kern w:val="2"/>
          <w:sz w:val="24"/>
          <w:szCs w:val="24"/>
          <w14:ligatures w14:val="standardContextual"/>
        </w:rPr>
      </w:pPr>
      <w:hyperlink w:anchor="_Toc235112645" w:history="1">
        <w:r w:rsidRPr="003B346F">
          <w:rPr>
            <w:rStyle w:val="Lienhypertexte"/>
            <w:noProof/>
          </w:rPr>
          <w:t>6.2.5</w:t>
        </w:r>
        <w:r>
          <w:rPr>
            <w:rFonts w:asciiTheme="minorHAnsi" w:eastAsiaTheme="minorEastAsia" w:hAnsiTheme="minorHAnsi" w:cstheme="minorBidi"/>
            <w:noProof/>
            <w:kern w:val="2"/>
            <w:sz w:val="24"/>
            <w:szCs w:val="24"/>
            <w14:ligatures w14:val="standardContextual"/>
          </w:rPr>
          <w:tab/>
        </w:r>
        <w:r w:rsidRPr="003B346F">
          <w:rPr>
            <w:rStyle w:val="Lienhypertexte"/>
            <w:noProof/>
          </w:rPr>
          <w:t>Revue des droits d’accès utilisateurs</w:t>
        </w:r>
        <w:r>
          <w:rPr>
            <w:noProof/>
            <w:webHidden/>
          </w:rPr>
          <w:tab/>
        </w:r>
        <w:r>
          <w:rPr>
            <w:noProof/>
            <w:webHidden/>
          </w:rPr>
          <w:fldChar w:fldCharType="begin"/>
        </w:r>
        <w:r>
          <w:rPr>
            <w:noProof/>
            <w:webHidden/>
          </w:rPr>
          <w:instrText xml:space="preserve"> PAGEREF _Toc235112645 \h </w:instrText>
        </w:r>
        <w:r>
          <w:rPr>
            <w:noProof/>
            <w:webHidden/>
          </w:rPr>
        </w:r>
        <w:r>
          <w:rPr>
            <w:noProof/>
            <w:webHidden/>
          </w:rPr>
          <w:fldChar w:fldCharType="separate"/>
        </w:r>
        <w:r>
          <w:rPr>
            <w:noProof/>
            <w:webHidden/>
          </w:rPr>
          <w:t>18</w:t>
        </w:r>
        <w:r>
          <w:rPr>
            <w:noProof/>
            <w:webHidden/>
          </w:rPr>
          <w:fldChar w:fldCharType="end"/>
        </w:r>
      </w:hyperlink>
    </w:p>
    <w:p w14:paraId="28E60C04" w14:textId="4C0987E1" w:rsidR="00DA654A" w:rsidRDefault="00DA654A">
      <w:pPr>
        <w:pStyle w:val="TM3"/>
        <w:rPr>
          <w:rFonts w:asciiTheme="minorHAnsi" w:eastAsiaTheme="minorEastAsia" w:hAnsiTheme="minorHAnsi" w:cstheme="minorBidi"/>
          <w:noProof/>
          <w:kern w:val="2"/>
          <w:sz w:val="24"/>
          <w:szCs w:val="24"/>
          <w14:ligatures w14:val="standardContextual"/>
        </w:rPr>
      </w:pPr>
      <w:hyperlink w:anchor="_Toc235112646" w:history="1">
        <w:r w:rsidRPr="003B346F">
          <w:rPr>
            <w:rStyle w:val="Lienhypertexte"/>
            <w:noProof/>
          </w:rPr>
          <w:t>6.2.6</w:t>
        </w:r>
        <w:r>
          <w:rPr>
            <w:rFonts w:asciiTheme="minorHAnsi" w:eastAsiaTheme="minorEastAsia" w:hAnsiTheme="minorHAnsi" w:cstheme="minorBidi"/>
            <w:noProof/>
            <w:kern w:val="2"/>
            <w:sz w:val="24"/>
            <w:szCs w:val="24"/>
            <w14:ligatures w14:val="standardContextual"/>
          </w:rPr>
          <w:tab/>
        </w:r>
        <w:r w:rsidRPr="003B346F">
          <w:rPr>
            <w:rStyle w:val="Lienhypertexte"/>
            <w:noProof/>
          </w:rPr>
          <w:t>Suppression ou adaptation des droits d'accès</w:t>
        </w:r>
        <w:r>
          <w:rPr>
            <w:noProof/>
            <w:webHidden/>
          </w:rPr>
          <w:tab/>
        </w:r>
        <w:r>
          <w:rPr>
            <w:noProof/>
            <w:webHidden/>
          </w:rPr>
          <w:fldChar w:fldCharType="begin"/>
        </w:r>
        <w:r>
          <w:rPr>
            <w:noProof/>
            <w:webHidden/>
          </w:rPr>
          <w:instrText xml:space="preserve"> PAGEREF _Toc235112646 \h </w:instrText>
        </w:r>
        <w:r>
          <w:rPr>
            <w:noProof/>
            <w:webHidden/>
          </w:rPr>
        </w:r>
        <w:r>
          <w:rPr>
            <w:noProof/>
            <w:webHidden/>
          </w:rPr>
          <w:fldChar w:fldCharType="separate"/>
        </w:r>
        <w:r>
          <w:rPr>
            <w:noProof/>
            <w:webHidden/>
          </w:rPr>
          <w:t>19</w:t>
        </w:r>
        <w:r>
          <w:rPr>
            <w:noProof/>
            <w:webHidden/>
          </w:rPr>
          <w:fldChar w:fldCharType="end"/>
        </w:r>
      </w:hyperlink>
    </w:p>
    <w:p w14:paraId="1C67AFC0" w14:textId="59101311" w:rsidR="00DA654A" w:rsidRDefault="00DA654A">
      <w:pPr>
        <w:pStyle w:val="TM2"/>
        <w:rPr>
          <w:rFonts w:asciiTheme="minorHAnsi" w:eastAsiaTheme="minorEastAsia" w:hAnsiTheme="minorHAnsi" w:cstheme="minorBidi"/>
          <w:b w:val="0"/>
          <w:noProof/>
          <w:kern w:val="2"/>
          <w:sz w:val="24"/>
          <w:szCs w:val="24"/>
          <w14:ligatures w14:val="standardContextual"/>
        </w:rPr>
      </w:pPr>
      <w:hyperlink w:anchor="_Toc235112647" w:history="1">
        <w:r w:rsidRPr="003B346F">
          <w:rPr>
            <w:rStyle w:val="Lienhypertexte"/>
            <w:noProof/>
          </w:rPr>
          <w:t>6.3</w:t>
        </w:r>
        <w:r>
          <w:rPr>
            <w:rFonts w:asciiTheme="minorHAnsi" w:eastAsiaTheme="minorEastAsia" w:hAnsiTheme="minorHAnsi" w:cstheme="minorBidi"/>
            <w:b w:val="0"/>
            <w:noProof/>
            <w:kern w:val="2"/>
            <w:sz w:val="24"/>
            <w:szCs w:val="24"/>
            <w14:ligatures w14:val="standardContextual"/>
          </w:rPr>
          <w:tab/>
        </w:r>
        <w:r w:rsidRPr="003B346F">
          <w:rPr>
            <w:rStyle w:val="Lienhypertexte"/>
            <w:noProof/>
          </w:rPr>
          <w:t>Contrôle de l’accès au système d’exploitation</w:t>
        </w:r>
        <w:r>
          <w:rPr>
            <w:noProof/>
            <w:webHidden/>
          </w:rPr>
          <w:tab/>
        </w:r>
        <w:r>
          <w:rPr>
            <w:noProof/>
            <w:webHidden/>
          </w:rPr>
          <w:fldChar w:fldCharType="begin"/>
        </w:r>
        <w:r>
          <w:rPr>
            <w:noProof/>
            <w:webHidden/>
          </w:rPr>
          <w:instrText xml:space="preserve"> PAGEREF _Toc235112647 \h </w:instrText>
        </w:r>
        <w:r>
          <w:rPr>
            <w:noProof/>
            <w:webHidden/>
          </w:rPr>
        </w:r>
        <w:r>
          <w:rPr>
            <w:noProof/>
            <w:webHidden/>
          </w:rPr>
          <w:fldChar w:fldCharType="separate"/>
        </w:r>
        <w:r>
          <w:rPr>
            <w:noProof/>
            <w:webHidden/>
          </w:rPr>
          <w:t>19</w:t>
        </w:r>
        <w:r>
          <w:rPr>
            <w:noProof/>
            <w:webHidden/>
          </w:rPr>
          <w:fldChar w:fldCharType="end"/>
        </w:r>
      </w:hyperlink>
    </w:p>
    <w:p w14:paraId="50CE185D" w14:textId="334F6E87" w:rsidR="00DA654A" w:rsidRDefault="00DA654A">
      <w:pPr>
        <w:pStyle w:val="TM3"/>
        <w:rPr>
          <w:rFonts w:asciiTheme="minorHAnsi" w:eastAsiaTheme="minorEastAsia" w:hAnsiTheme="minorHAnsi" w:cstheme="minorBidi"/>
          <w:noProof/>
          <w:kern w:val="2"/>
          <w:sz w:val="24"/>
          <w:szCs w:val="24"/>
          <w14:ligatures w14:val="standardContextual"/>
        </w:rPr>
      </w:pPr>
      <w:hyperlink w:anchor="_Toc235112648" w:history="1">
        <w:r w:rsidRPr="003B346F">
          <w:rPr>
            <w:rStyle w:val="Lienhypertexte"/>
            <w:noProof/>
          </w:rPr>
          <w:t>6.3.1</w:t>
        </w:r>
        <w:r>
          <w:rPr>
            <w:rFonts w:asciiTheme="minorHAnsi" w:eastAsiaTheme="minorEastAsia" w:hAnsiTheme="minorHAnsi" w:cstheme="minorBidi"/>
            <w:noProof/>
            <w:kern w:val="2"/>
            <w:sz w:val="24"/>
            <w:szCs w:val="24"/>
            <w14:ligatures w14:val="standardContextual"/>
          </w:rPr>
          <w:tab/>
        </w:r>
        <w:r w:rsidRPr="003B346F">
          <w:rPr>
            <w:rStyle w:val="Lienhypertexte"/>
            <w:noProof/>
          </w:rPr>
          <w:t>Sécuriser les procédures de connexion</w:t>
        </w:r>
        <w:r>
          <w:rPr>
            <w:noProof/>
            <w:webHidden/>
          </w:rPr>
          <w:tab/>
        </w:r>
        <w:r>
          <w:rPr>
            <w:noProof/>
            <w:webHidden/>
          </w:rPr>
          <w:fldChar w:fldCharType="begin"/>
        </w:r>
        <w:r>
          <w:rPr>
            <w:noProof/>
            <w:webHidden/>
          </w:rPr>
          <w:instrText xml:space="preserve"> PAGEREF _Toc235112648 \h </w:instrText>
        </w:r>
        <w:r>
          <w:rPr>
            <w:noProof/>
            <w:webHidden/>
          </w:rPr>
        </w:r>
        <w:r>
          <w:rPr>
            <w:noProof/>
            <w:webHidden/>
          </w:rPr>
          <w:fldChar w:fldCharType="separate"/>
        </w:r>
        <w:r>
          <w:rPr>
            <w:noProof/>
            <w:webHidden/>
          </w:rPr>
          <w:t>19</w:t>
        </w:r>
        <w:r>
          <w:rPr>
            <w:noProof/>
            <w:webHidden/>
          </w:rPr>
          <w:fldChar w:fldCharType="end"/>
        </w:r>
      </w:hyperlink>
    </w:p>
    <w:p w14:paraId="0D8989CB" w14:textId="5F062E8A" w:rsidR="00DA654A" w:rsidRDefault="00DA654A">
      <w:pPr>
        <w:pStyle w:val="TM3"/>
        <w:rPr>
          <w:rFonts w:asciiTheme="minorHAnsi" w:eastAsiaTheme="minorEastAsia" w:hAnsiTheme="minorHAnsi" w:cstheme="minorBidi"/>
          <w:noProof/>
          <w:kern w:val="2"/>
          <w:sz w:val="24"/>
          <w:szCs w:val="24"/>
          <w14:ligatures w14:val="standardContextual"/>
        </w:rPr>
      </w:pPr>
      <w:hyperlink w:anchor="_Toc235112649" w:history="1">
        <w:r w:rsidRPr="003B346F">
          <w:rPr>
            <w:rStyle w:val="Lienhypertexte"/>
            <w:noProof/>
          </w:rPr>
          <w:t>6.3.2</w:t>
        </w:r>
        <w:r>
          <w:rPr>
            <w:rFonts w:asciiTheme="minorHAnsi" w:eastAsiaTheme="minorEastAsia" w:hAnsiTheme="minorHAnsi" w:cstheme="minorBidi"/>
            <w:noProof/>
            <w:kern w:val="2"/>
            <w:sz w:val="24"/>
            <w:szCs w:val="24"/>
            <w14:ligatures w14:val="standardContextual"/>
          </w:rPr>
          <w:tab/>
        </w:r>
        <w:r w:rsidRPr="003B346F">
          <w:rPr>
            <w:rStyle w:val="Lienhypertexte"/>
            <w:noProof/>
          </w:rPr>
          <w:t>Utilisation de programmes utilitaires</w:t>
        </w:r>
        <w:r>
          <w:rPr>
            <w:noProof/>
            <w:webHidden/>
          </w:rPr>
          <w:tab/>
        </w:r>
        <w:r>
          <w:rPr>
            <w:noProof/>
            <w:webHidden/>
          </w:rPr>
          <w:fldChar w:fldCharType="begin"/>
        </w:r>
        <w:r>
          <w:rPr>
            <w:noProof/>
            <w:webHidden/>
          </w:rPr>
          <w:instrText xml:space="preserve"> PAGEREF _Toc235112649 \h </w:instrText>
        </w:r>
        <w:r>
          <w:rPr>
            <w:noProof/>
            <w:webHidden/>
          </w:rPr>
        </w:r>
        <w:r>
          <w:rPr>
            <w:noProof/>
            <w:webHidden/>
          </w:rPr>
          <w:fldChar w:fldCharType="separate"/>
        </w:r>
        <w:r>
          <w:rPr>
            <w:noProof/>
            <w:webHidden/>
          </w:rPr>
          <w:t>19</w:t>
        </w:r>
        <w:r>
          <w:rPr>
            <w:noProof/>
            <w:webHidden/>
          </w:rPr>
          <w:fldChar w:fldCharType="end"/>
        </w:r>
      </w:hyperlink>
    </w:p>
    <w:p w14:paraId="7077FAB3" w14:textId="6FF7D715" w:rsidR="00DA654A" w:rsidRDefault="00DA654A">
      <w:pPr>
        <w:pStyle w:val="TM1"/>
        <w:rPr>
          <w:rFonts w:eastAsiaTheme="minorEastAsia" w:cstheme="minorBidi"/>
          <w:b w:val="0"/>
          <w:bCs w:val="0"/>
          <w:smallCaps w:val="0"/>
          <w:color w:val="auto"/>
          <w:kern w:val="2"/>
          <w14:ligatures w14:val="standardContextual"/>
        </w:rPr>
      </w:pPr>
      <w:hyperlink w:anchor="_Toc235112650" w:history="1">
        <w:r w:rsidRPr="003B346F">
          <w:rPr>
            <w:rStyle w:val="Lienhypertexte"/>
          </w:rPr>
          <w:t>7.</w:t>
        </w:r>
        <w:r>
          <w:rPr>
            <w:rFonts w:eastAsiaTheme="minorEastAsia" w:cstheme="minorBidi"/>
            <w:b w:val="0"/>
            <w:bCs w:val="0"/>
            <w:smallCaps w:val="0"/>
            <w:color w:val="auto"/>
            <w:kern w:val="2"/>
            <w14:ligatures w14:val="standardContextual"/>
          </w:rPr>
          <w:tab/>
        </w:r>
        <w:r w:rsidRPr="003B346F">
          <w:rPr>
            <w:rStyle w:val="Lienhypertexte"/>
          </w:rPr>
          <w:t>Gestion des incidents liés à la sécurité de l'information (ISO27001- A.5 et 6)</w:t>
        </w:r>
        <w:r>
          <w:rPr>
            <w:webHidden/>
          </w:rPr>
          <w:tab/>
        </w:r>
        <w:r>
          <w:rPr>
            <w:webHidden/>
          </w:rPr>
          <w:fldChar w:fldCharType="begin"/>
        </w:r>
        <w:r>
          <w:rPr>
            <w:webHidden/>
          </w:rPr>
          <w:instrText xml:space="preserve"> PAGEREF _Toc235112650 \h </w:instrText>
        </w:r>
        <w:r>
          <w:rPr>
            <w:webHidden/>
          </w:rPr>
        </w:r>
        <w:r>
          <w:rPr>
            <w:webHidden/>
          </w:rPr>
          <w:fldChar w:fldCharType="separate"/>
        </w:r>
        <w:r>
          <w:rPr>
            <w:webHidden/>
          </w:rPr>
          <w:t>20</w:t>
        </w:r>
        <w:r>
          <w:rPr>
            <w:webHidden/>
          </w:rPr>
          <w:fldChar w:fldCharType="end"/>
        </w:r>
      </w:hyperlink>
    </w:p>
    <w:p w14:paraId="45D98995" w14:textId="1E0C88E5" w:rsidR="00DA654A" w:rsidRDefault="00DA654A">
      <w:pPr>
        <w:pStyle w:val="TM2"/>
        <w:rPr>
          <w:rFonts w:asciiTheme="minorHAnsi" w:eastAsiaTheme="minorEastAsia" w:hAnsiTheme="minorHAnsi" w:cstheme="minorBidi"/>
          <w:b w:val="0"/>
          <w:noProof/>
          <w:kern w:val="2"/>
          <w:sz w:val="24"/>
          <w:szCs w:val="24"/>
          <w14:ligatures w14:val="standardContextual"/>
        </w:rPr>
      </w:pPr>
      <w:hyperlink w:anchor="_Toc235112651" w:history="1">
        <w:r w:rsidRPr="003B346F">
          <w:rPr>
            <w:rStyle w:val="Lienhypertexte"/>
            <w:noProof/>
          </w:rPr>
          <w:t>7.1</w:t>
        </w:r>
        <w:r>
          <w:rPr>
            <w:rFonts w:asciiTheme="minorHAnsi" w:eastAsiaTheme="minorEastAsia" w:hAnsiTheme="minorHAnsi" w:cstheme="minorBidi"/>
            <w:b w:val="0"/>
            <w:noProof/>
            <w:kern w:val="2"/>
            <w:sz w:val="24"/>
            <w:szCs w:val="24"/>
            <w14:ligatures w14:val="standardContextual"/>
          </w:rPr>
          <w:tab/>
        </w:r>
        <w:r w:rsidRPr="003B346F">
          <w:rPr>
            <w:rStyle w:val="Lienhypertexte"/>
            <w:noProof/>
          </w:rPr>
          <w:t>Gestion des incidents liés à la sécurité de l’information et améliorations</w:t>
        </w:r>
        <w:r>
          <w:rPr>
            <w:noProof/>
            <w:webHidden/>
          </w:rPr>
          <w:tab/>
        </w:r>
        <w:r>
          <w:rPr>
            <w:noProof/>
            <w:webHidden/>
          </w:rPr>
          <w:fldChar w:fldCharType="begin"/>
        </w:r>
        <w:r>
          <w:rPr>
            <w:noProof/>
            <w:webHidden/>
          </w:rPr>
          <w:instrText xml:space="preserve"> PAGEREF _Toc235112651 \h </w:instrText>
        </w:r>
        <w:r>
          <w:rPr>
            <w:noProof/>
            <w:webHidden/>
          </w:rPr>
        </w:r>
        <w:r>
          <w:rPr>
            <w:noProof/>
            <w:webHidden/>
          </w:rPr>
          <w:fldChar w:fldCharType="separate"/>
        </w:r>
        <w:r>
          <w:rPr>
            <w:noProof/>
            <w:webHidden/>
          </w:rPr>
          <w:t>20</w:t>
        </w:r>
        <w:r>
          <w:rPr>
            <w:noProof/>
            <w:webHidden/>
          </w:rPr>
          <w:fldChar w:fldCharType="end"/>
        </w:r>
      </w:hyperlink>
    </w:p>
    <w:p w14:paraId="457FE9FA" w14:textId="4864B306" w:rsidR="00DA654A" w:rsidRDefault="00DA654A">
      <w:pPr>
        <w:pStyle w:val="TM3"/>
        <w:rPr>
          <w:rFonts w:asciiTheme="minorHAnsi" w:eastAsiaTheme="minorEastAsia" w:hAnsiTheme="minorHAnsi" w:cstheme="minorBidi"/>
          <w:noProof/>
          <w:kern w:val="2"/>
          <w:sz w:val="24"/>
          <w:szCs w:val="24"/>
          <w14:ligatures w14:val="standardContextual"/>
        </w:rPr>
      </w:pPr>
      <w:hyperlink w:anchor="_Toc235112652" w:history="1">
        <w:r w:rsidRPr="003B346F">
          <w:rPr>
            <w:rStyle w:val="Lienhypertexte"/>
            <w:noProof/>
          </w:rPr>
          <w:t>7.1.1</w:t>
        </w:r>
        <w:r>
          <w:rPr>
            <w:rFonts w:asciiTheme="minorHAnsi" w:eastAsiaTheme="minorEastAsia" w:hAnsiTheme="minorHAnsi" w:cstheme="minorBidi"/>
            <w:noProof/>
            <w:kern w:val="2"/>
            <w:sz w:val="24"/>
            <w:szCs w:val="24"/>
            <w14:ligatures w14:val="standardContextual"/>
          </w:rPr>
          <w:tab/>
        </w:r>
        <w:r w:rsidRPr="003B346F">
          <w:rPr>
            <w:rStyle w:val="Lienhypertexte"/>
            <w:noProof/>
          </w:rPr>
          <w:t>Responsabilités et procédures</w:t>
        </w:r>
        <w:r>
          <w:rPr>
            <w:noProof/>
            <w:webHidden/>
          </w:rPr>
          <w:tab/>
        </w:r>
        <w:r>
          <w:rPr>
            <w:noProof/>
            <w:webHidden/>
          </w:rPr>
          <w:fldChar w:fldCharType="begin"/>
        </w:r>
        <w:r>
          <w:rPr>
            <w:noProof/>
            <w:webHidden/>
          </w:rPr>
          <w:instrText xml:space="preserve"> PAGEREF _Toc235112652 \h </w:instrText>
        </w:r>
        <w:r>
          <w:rPr>
            <w:noProof/>
            <w:webHidden/>
          </w:rPr>
        </w:r>
        <w:r>
          <w:rPr>
            <w:noProof/>
            <w:webHidden/>
          </w:rPr>
          <w:fldChar w:fldCharType="separate"/>
        </w:r>
        <w:r>
          <w:rPr>
            <w:noProof/>
            <w:webHidden/>
          </w:rPr>
          <w:t>20</w:t>
        </w:r>
        <w:r>
          <w:rPr>
            <w:noProof/>
            <w:webHidden/>
          </w:rPr>
          <w:fldChar w:fldCharType="end"/>
        </w:r>
      </w:hyperlink>
    </w:p>
    <w:p w14:paraId="573FF549" w14:textId="3456CCEA" w:rsidR="00DA654A" w:rsidRDefault="00DA654A">
      <w:pPr>
        <w:pStyle w:val="TM3"/>
        <w:rPr>
          <w:rFonts w:asciiTheme="minorHAnsi" w:eastAsiaTheme="minorEastAsia" w:hAnsiTheme="minorHAnsi" w:cstheme="minorBidi"/>
          <w:noProof/>
          <w:kern w:val="2"/>
          <w:sz w:val="24"/>
          <w:szCs w:val="24"/>
          <w14:ligatures w14:val="standardContextual"/>
        </w:rPr>
      </w:pPr>
      <w:hyperlink w:anchor="_Toc235112653" w:history="1">
        <w:r w:rsidRPr="003B346F">
          <w:rPr>
            <w:rStyle w:val="Lienhypertexte"/>
            <w:noProof/>
          </w:rPr>
          <w:t>7.1.2</w:t>
        </w:r>
        <w:r>
          <w:rPr>
            <w:rFonts w:asciiTheme="minorHAnsi" w:eastAsiaTheme="minorEastAsia" w:hAnsiTheme="minorHAnsi" w:cstheme="minorBidi"/>
            <w:noProof/>
            <w:kern w:val="2"/>
            <w:sz w:val="24"/>
            <w:szCs w:val="24"/>
            <w14:ligatures w14:val="standardContextual"/>
          </w:rPr>
          <w:tab/>
        </w:r>
        <w:r w:rsidRPr="003B346F">
          <w:rPr>
            <w:rStyle w:val="Lienhypertexte"/>
            <w:noProof/>
          </w:rPr>
          <w:t>Signalement des évènements et failles liés à la sécurité de l’information</w:t>
        </w:r>
        <w:r>
          <w:rPr>
            <w:noProof/>
            <w:webHidden/>
          </w:rPr>
          <w:tab/>
        </w:r>
        <w:r>
          <w:rPr>
            <w:noProof/>
            <w:webHidden/>
          </w:rPr>
          <w:fldChar w:fldCharType="begin"/>
        </w:r>
        <w:r>
          <w:rPr>
            <w:noProof/>
            <w:webHidden/>
          </w:rPr>
          <w:instrText xml:space="preserve"> PAGEREF _Toc235112653 \h </w:instrText>
        </w:r>
        <w:r>
          <w:rPr>
            <w:noProof/>
            <w:webHidden/>
          </w:rPr>
        </w:r>
        <w:r>
          <w:rPr>
            <w:noProof/>
            <w:webHidden/>
          </w:rPr>
          <w:fldChar w:fldCharType="separate"/>
        </w:r>
        <w:r>
          <w:rPr>
            <w:noProof/>
            <w:webHidden/>
          </w:rPr>
          <w:t>20</w:t>
        </w:r>
        <w:r>
          <w:rPr>
            <w:noProof/>
            <w:webHidden/>
          </w:rPr>
          <w:fldChar w:fldCharType="end"/>
        </w:r>
      </w:hyperlink>
    </w:p>
    <w:p w14:paraId="4BB1C6B6" w14:textId="76F43CF2" w:rsidR="00DA654A" w:rsidRDefault="00DA654A">
      <w:pPr>
        <w:pStyle w:val="TM3"/>
        <w:rPr>
          <w:rFonts w:asciiTheme="minorHAnsi" w:eastAsiaTheme="minorEastAsia" w:hAnsiTheme="minorHAnsi" w:cstheme="minorBidi"/>
          <w:noProof/>
          <w:kern w:val="2"/>
          <w:sz w:val="24"/>
          <w:szCs w:val="24"/>
          <w14:ligatures w14:val="standardContextual"/>
        </w:rPr>
      </w:pPr>
      <w:hyperlink w:anchor="_Toc235112654" w:history="1">
        <w:r w:rsidRPr="003B346F">
          <w:rPr>
            <w:rStyle w:val="Lienhypertexte"/>
            <w:noProof/>
          </w:rPr>
          <w:t>7.1.3</w:t>
        </w:r>
        <w:r>
          <w:rPr>
            <w:rFonts w:asciiTheme="minorHAnsi" w:eastAsiaTheme="minorEastAsia" w:hAnsiTheme="minorHAnsi" w:cstheme="minorBidi"/>
            <w:noProof/>
            <w:kern w:val="2"/>
            <w:sz w:val="24"/>
            <w:szCs w:val="24"/>
            <w14:ligatures w14:val="standardContextual"/>
          </w:rPr>
          <w:tab/>
        </w:r>
        <w:r w:rsidRPr="003B346F">
          <w:rPr>
            <w:rStyle w:val="Lienhypertexte"/>
            <w:noProof/>
          </w:rPr>
          <w:t>Appréciation des évènements liés à la sécurité de l'information et prise de décision</w:t>
        </w:r>
        <w:r>
          <w:rPr>
            <w:noProof/>
            <w:webHidden/>
          </w:rPr>
          <w:tab/>
        </w:r>
        <w:r>
          <w:rPr>
            <w:noProof/>
            <w:webHidden/>
          </w:rPr>
          <w:fldChar w:fldCharType="begin"/>
        </w:r>
        <w:r>
          <w:rPr>
            <w:noProof/>
            <w:webHidden/>
          </w:rPr>
          <w:instrText xml:space="preserve"> PAGEREF _Toc235112654 \h </w:instrText>
        </w:r>
        <w:r>
          <w:rPr>
            <w:noProof/>
            <w:webHidden/>
          </w:rPr>
        </w:r>
        <w:r>
          <w:rPr>
            <w:noProof/>
            <w:webHidden/>
          </w:rPr>
          <w:fldChar w:fldCharType="separate"/>
        </w:r>
        <w:r>
          <w:rPr>
            <w:noProof/>
            <w:webHidden/>
          </w:rPr>
          <w:t>20</w:t>
        </w:r>
        <w:r>
          <w:rPr>
            <w:noProof/>
            <w:webHidden/>
          </w:rPr>
          <w:fldChar w:fldCharType="end"/>
        </w:r>
      </w:hyperlink>
    </w:p>
    <w:p w14:paraId="7E21221C" w14:textId="420ABB0E" w:rsidR="00DA654A" w:rsidRDefault="00DA654A">
      <w:pPr>
        <w:pStyle w:val="TM3"/>
        <w:rPr>
          <w:rFonts w:asciiTheme="minorHAnsi" w:eastAsiaTheme="minorEastAsia" w:hAnsiTheme="minorHAnsi" w:cstheme="minorBidi"/>
          <w:noProof/>
          <w:kern w:val="2"/>
          <w:sz w:val="24"/>
          <w:szCs w:val="24"/>
          <w14:ligatures w14:val="standardContextual"/>
        </w:rPr>
      </w:pPr>
      <w:hyperlink w:anchor="_Toc235112655" w:history="1">
        <w:r w:rsidRPr="003B346F">
          <w:rPr>
            <w:rStyle w:val="Lienhypertexte"/>
            <w:noProof/>
          </w:rPr>
          <w:t>7.1.4</w:t>
        </w:r>
        <w:r>
          <w:rPr>
            <w:rFonts w:asciiTheme="minorHAnsi" w:eastAsiaTheme="minorEastAsia" w:hAnsiTheme="minorHAnsi" w:cstheme="minorBidi"/>
            <w:noProof/>
            <w:kern w:val="2"/>
            <w:sz w:val="24"/>
            <w:szCs w:val="24"/>
            <w14:ligatures w14:val="standardContextual"/>
          </w:rPr>
          <w:tab/>
        </w:r>
        <w:r w:rsidRPr="003B346F">
          <w:rPr>
            <w:rStyle w:val="Lienhypertexte"/>
            <w:noProof/>
          </w:rPr>
          <w:t>Réponse aux incidents liés à la sécurité de l’information</w:t>
        </w:r>
        <w:r>
          <w:rPr>
            <w:noProof/>
            <w:webHidden/>
          </w:rPr>
          <w:tab/>
        </w:r>
        <w:r>
          <w:rPr>
            <w:noProof/>
            <w:webHidden/>
          </w:rPr>
          <w:fldChar w:fldCharType="begin"/>
        </w:r>
        <w:r>
          <w:rPr>
            <w:noProof/>
            <w:webHidden/>
          </w:rPr>
          <w:instrText xml:space="preserve"> PAGEREF _Toc235112655 \h </w:instrText>
        </w:r>
        <w:r>
          <w:rPr>
            <w:noProof/>
            <w:webHidden/>
          </w:rPr>
        </w:r>
        <w:r>
          <w:rPr>
            <w:noProof/>
            <w:webHidden/>
          </w:rPr>
          <w:fldChar w:fldCharType="separate"/>
        </w:r>
        <w:r>
          <w:rPr>
            <w:noProof/>
            <w:webHidden/>
          </w:rPr>
          <w:t>21</w:t>
        </w:r>
        <w:r>
          <w:rPr>
            <w:noProof/>
            <w:webHidden/>
          </w:rPr>
          <w:fldChar w:fldCharType="end"/>
        </w:r>
      </w:hyperlink>
    </w:p>
    <w:p w14:paraId="58267EE3" w14:textId="72C3F5BE" w:rsidR="00DA654A" w:rsidRDefault="00DA654A">
      <w:pPr>
        <w:pStyle w:val="TM3"/>
        <w:rPr>
          <w:rFonts w:asciiTheme="minorHAnsi" w:eastAsiaTheme="minorEastAsia" w:hAnsiTheme="minorHAnsi" w:cstheme="minorBidi"/>
          <w:noProof/>
          <w:kern w:val="2"/>
          <w:sz w:val="24"/>
          <w:szCs w:val="24"/>
          <w14:ligatures w14:val="standardContextual"/>
        </w:rPr>
      </w:pPr>
      <w:hyperlink w:anchor="_Toc235112656" w:history="1">
        <w:r w:rsidRPr="003B346F">
          <w:rPr>
            <w:rStyle w:val="Lienhypertexte"/>
            <w:noProof/>
          </w:rPr>
          <w:t>7.1.5</w:t>
        </w:r>
        <w:r>
          <w:rPr>
            <w:rFonts w:asciiTheme="minorHAnsi" w:eastAsiaTheme="minorEastAsia" w:hAnsiTheme="minorHAnsi" w:cstheme="minorBidi"/>
            <w:noProof/>
            <w:kern w:val="2"/>
            <w:sz w:val="24"/>
            <w:szCs w:val="24"/>
            <w14:ligatures w14:val="standardContextual"/>
          </w:rPr>
          <w:tab/>
        </w:r>
        <w:r w:rsidRPr="003B346F">
          <w:rPr>
            <w:rStyle w:val="Lienhypertexte"/>
            <w:noProof/>
          </w:rPr>
          <w:t>Tirer des enseignements des incidents liés à la sécurité de l’information</w:t>
        </w:r>
        <w:r>
          <w:rPr>
            <w:noProof/>
            <w:webHidden/>
          </w:rPr>
          <w:tab/>
        </w:r>
        <w:r>
          <w:rPr>
            <w:noProof/>
            <w:webHidden/>
          </w:rPr>
          <w:fldChar w:fldCharType="begin"/>
        </w:r>
        <w:r>
          <w:rPr>
            <w:noProof/>
            <w:webHidden/>
          </w:rPr>
          <w:instrText xml:space="preserve"> PAGEREF _Toc235112656 \h </w:instrText>
        </w:r>
        <w:r>
          <w:rPr>
            <w:noProof/>
            <w:webHidden/>
          </w:rPr>
        </w:r>
        <w:r>
          <w:rPr>
            <w:noProof/>
            <w:webHidden/>
          </w:rPr>
          <w:fldChar w:fldCharType="separate"/>
        </w:r>
        <w:r>
          <w:rPr>
            <w:noProof/>
            <w:webHidden/>
          </w:rPr>
          <w:t>22</w:t>
        </w:r>
        <w:r>
          <w:rPr>
            <w:noProof/>
            <w:webHidden/>
          </w:rPr>
          <w:fldChar w:fldCharType="end"/>
        </w:r>
      </w:hyperlink>
    </w:p>
    <w:p w14:paraId="57DEA7E6" w14:textId="30BC98B7" w:rsidR="00DA654A" w:rsidRDefault="00DA654A">
      <w:pPr>
        <w:pStyle w:val="TM3"/>
        <w:rPr>
          <w:rFonts w:asciiTheme="minorHAnsi" w:eastAsiaTheme="minorEastAsia" w:hAnsiTheme="minorHAnsi" w:cstheme="minorBidi"/>
          <w:noProof/>
          <w:kern w:val="2"/>
          <w:sz w:val="24"/>
          <w:szCs w:val="24"/>
          <w14:ligatures w14:val="standardContextual"/>
        </w:rPr>
      </w:pPr>
      <w:hyperlink w:anchor="_Toc235112657" w:history="1">
        <w:r w:rsidRPr="003B346F">
          <w:rPr>
            <w:rStyle w:val="Lienhypertexte"/>
            <w:noProof/>
          </w:rPr>
          <w:t>7.1.6</w:t>
        </w:r>
        <w:r>
          <w:rPr>
            <w:rFonts w:asciiTheme="minorHAnsi" w:eastAsiaTheme="minorEastAsia" w:hAnsiTheme="minorHAnsi" w:cstheme="minorBidi"/>
            <w:noProof/>
            <w:kern w:val="2"/>
            <w:sz w:val="24"/>
            <w:szCs w:val="24"/>
            <w14:ligatures w14:val="standardContextual"/>
          </w:rPr>
          <w:tab/>
        </w:r>
        <w:r w:rsidRPr="003B346F">
          <w:rPr>
            <w:rStyle w:val="Lienhypertexte"/>
            <w:noProof/>
          </w:rPr>
          <w:t>Collecte de preuves</w:t>
        </w:r>
        <w:r>
          <w:rPr>
            <w:noProof/>
            <w:webHidden/>
          </w:rPr>
          <w:tab/>
        </w:r>
        <w:r>
          <w:rPr>
            <w:noProof/>
            <w:webHidden/>
          </w:rPr>
          <w:fldChar w:fldCharType="begin"/>
        </w:r>
        <w:r>
          <w:rPr>
            <w:noProof/>
            <w:webHidden/>
          </w:rPr>
          <w:instrText xml:space="preserve"> PAGEREF _Toc235112657 \h </w:instrText>
        </w:r>
        <w:r>
          <w:rPr>
            <w:noProof/>
            <w:webHidden/>
          </w:rPr>
        </w:r>
        <w:r>
          <w:rPr>
            <w:noProof/>
            <w:webHidden/>
          </w:rPr>
          <w:fldChar w:fldCharType="separate"/>
        </w:r>
        <w:r>
          <w:rPr>
            <w:noProof/>
            <w:webHidden/>
          </w:rPr>
          <w:t>22</w:t>
        </w:r>
        <w:r>
          <w:rPr>
            <w:noProof/>
            <w:webHidden/>
          </w:rPr>
          <w:fldChar w:fldCharType="end"/>
        </w:r>
      </w:hyperlink>
    </w:p>
    <w:p w14:paraId="13DC0FCE" w14:textId="5C07FA59" w:rsidR="00DA654A" w:rsidRDefault="00DA654A">
      <w:pPr>
        <w:pStyle w:val="TM1"/>
        <w:rPr>
          <w:rFonts w:eastAsiaTheme="minorEastAsia" w:cstheme="minorBidi"/>
          <w:b w:val="0"/>
          <w:bCs w:val="0"/>
          <w:smallCaps w:val="0"/>
          <w:color w:val="auto"/>
          <w:kern w:val="2"/>
          <w14:ligatures w14:val="standardContextual"/>
        </w:rPr>
      </w:pPr>
      <w:hyperlink w:anchor="_Toc235112658" w:history="1">
        <w:r w:rsidRPr="003B346F">
          <w:rPr>
            <w:rStyle w:val="Lienhypertexte"/>
          </w:rPr>
          <w:t>8.</w:t>
        </w:r>
        <w:r>
          <w:rPr>
            <w:rFonts w:eastAsiaTheme="minorEastAsia" w:cstheme="minorBidi"/>
            <w:b w:val="0"/>
            <w:bCs w:val="0"/>
            <w:smallCaps w:val="0"/>
            <w:color w:val="auto"/>
            <w:kern w:val="2"/>
            <w14:ligatures w14:val="standardContextual"/>
          </w:rPr>
          <w:tab/>
        </w:r>
        <w:r w:rsidRPr="003B346F">
          <w:rPr>
            <w:rStyle w:val="Lienhypertexte"/>
          </w:rPr>
          <w:t>Conformité (ISO27001-A.5.31 et 36)</w:t>
        </w:r>
        <w:r>
          <w:rPr>
            <w:webHidden/>
          </w:rPr>
          <w:tab/>
        </w:r>
        <w:r>
          <w:rPr>
            <w:webHidden/>
          </w:rPr>
          <w:fldChar w:fldCharType="begin"/>
        </w:r>
        <w:r>
          <w:rPr>
            <w:webHidden/>
          </w:rPr>
          <w:instrText xml:space="preserve"> PAGEREF _Toc235112658 \h </w:instrText>
        </w:r>
        <w:r>
          <w:rPr>
            <w:webHidden/>
          </w:rPr>
        </w:r>
        <w:r>
          <w:rPr>
            <w:webHidden/>
          </w:rPr>
          <w:fldChar w:fldCharType="separate"/>
        </w:r>
        <w:r>
          <w:rPr>
            <w:webHidden/>
          </w:rPr>
          <w:t>23</w:t>
        </w:r>
        <w:r>
          <w:rPr>
            <w:webHidden/>
          </w:rPr>
          <w:fldChar w:fldCharType="end"/>
        </w:r>
      </w:hyperlink>
    </w:p>
    <w:p w14:paraId="7C56FEDD" w14:textId="0301FE5C" w:rsidR="00DA654A" w:rsidRDefault="00DA654A">
      <w:pPr>
        <w:pStyle w:val="TM2"/>
        <w:rPr>
          <w:rFonts w:asciiTheme="minorHAnsi" w:eastAsiaTheme="minorEastAsia" w:hAnsiTheme="minorHAnsi" w:cstheme="minorBidi"/>
          <w:b w:val="0"/>
          <w:noProof/>
          <w:kern w:val="2"/>
          <w:sz w:val="24"/>
          <w:szCs w:val="24"/>
          <w14:ligatures w14:val="standardContextual"/>
        </w:rPr>
      </w:pPr>
      <w:hyperlink w:anchor="_Toc235112659" w:history="1">
        <w:r w:rsidRPr="003B346F">
          <w:rPr>
            <w:rStyle w:val="Lienhypertexte"/>
            <w:noProof/>
          </w:rPr>
          <w:t>8.1</w:t>
        </w:r>
        <w:r>
          <w:rPr>
            <w:rFonts w:asciiTheme="minorHAnsi" w:eastAsiaTheme="minorEastAsia" w:hAnsiTheme="minorHAnsi" w:cstheme="minorBidi"/>
            <w:b w:val="0"/>
            <w:noProof/>
            <w:kern w:val="2"/>
            <w:sz w:val="24"/>
            <w:szCs w:val="24"/>
            <w14:ligatures w14:val="standardContextual"/>
          </w:rPr>
          <w:tab/>
        </w:r>
        <w:r w:rsidRPr="003B346F">
          <w:rPr>
            <w:rStyle w:val="Lienhypertexte"/>
            <w:noProof/>
          </w:rPr>
          <w:t>Conformité aux obligations légales et réglementaires</w:t>
        </w:r>
        <w:r>
          <w:rPr>
            <w:noProof/>
            <w:webHidden/>
          </w:rPr>
          <w:tab/>
        </w:r>
        <w:r>
          <w:rPr>
            <w:noProof/>
            <w:webHidden/>
          </w:rPr>
          <w:fldChar w:fldCharType="begin"/>
        </w:r>
        <w:r>
          <w:rPr>
            <w:noProof/>
            <w:webHidden/>
          </w:rPr>
          <w:instrText xml:space="preserve"> PAGEREF _Toc235112659 \h </w:instrText>
        </w:r>
        <w:r>
          <w:rPr>
            <w:noProof/>
            <w:webHidden/>
          </w:rPr>
        </w:r>
        <w:r>
          <w:rPr>
            <w:noProof/>
            <w:webHidden/>
          </w:rPr>
          <w:fldChar w:fldCharType="separate"/>
        </w:r>
        <w:r>
          <w:rPr>
            <w:noProof/>
            <w:webHidden/>
          </w:rPr>
          <w:t>23</w:t>
        </w:r>
        <w:r>
          <w:rPr>
            <w:noProof/>
            <w:webHidden/>
          </w:rPr>
          <w:fldChar w:fldCharType="end"/>
        </w:r>
      </w:hyperlink>
    </w:p>
    <w:p w14:paraId="54C72233" w14:textId="307C6ADC" w:rsidR="001046E2" w:rsidRPr="00B06458" w:rsidRDefault="00BF13E7" w:rsidP="00C47BDA">
      <w:pPr>
        <w:spacing w:before="60" w:after="60"/>
        <w:rPr>
          <w:rFonts w:asciiTheme="minorHAnsi" w:hAnsiTheme="minorHAnsi" w:cstheme="minorHAnsi"/>
          <w:i/>
          <w:szCs w:val="22"/>
        </w:rPr>
      </w:pPr>
      <w:r w:rsidRPr="00346D51">
        <w:rPr>
          <w:rFonts w:asciiTheme="minorHAnsi" w:hAnsiTheme="minorHAnsi" w:cstheme="minorHAnsi"/>
          <w:sz w:val="21"/>
          <w:szCs w:val="21"/>
        </w:rPr>
        <w:fldChar w:fldCharType="end"/>
      </w:r>
      <w:r w:rsidRPr="00B06458">
        <w:rPr>
          <w:rFonts w:asciiTheme="minorHAnsi" w:hAnsiTheme="minorHAnsi" w:cstheme="minorHAnsi"/>
          <w:i/>
          <w:szCs w:val="22"/>
        </w:rPr>
        <w:br w:type="page"/>
      </w:r>
      <w:bookmarkStart w:id="1" w:name="_Toc370824504"/>
    </w:p>
    <w:bookmarkEnd w:id="0"/>
    <w:bookmarkEnd w:id="1"/>
    <w:p w14:paraId="58FA8D5E" w14:textId="77777777" w:rsidR="00E078A2" w:rsidRDefault="00E078A2" w:rsidP="00CC5D0F">
      <w:pPr>
        <w:rPr>
          <w:rFonts w:asciiTheme="minorHAnsi" w:hAnsiTheme="minorHAnsi" w:cstheme="minorHAnsi"/>
          <w:szCs w:val="22"/>
        </w:rPr>
      </w:pPr>
    </w:p>
    <w:p w14:paraId="3A0E51F5" w14:textId="77777777" w:rsidR="006840A9" w:rsidRDefault="006840A9" w:rsidP="00CC5D0F">
      <w:pPr>
        <w:rPr>
          <w:rFonts w:asciiTheme="minorHAnsi" w:hAnsiTheme="minorHAnsi" w:cstheme="minorHAnsi"/>
          <w:szCs w:val="22"/>
        </w:rPr>
      </w:pPr>
    </w:p>
    <w:p w14:paraId="58D13E1D" w14:textId="77777777" w:rsidR="00E078A2" w:rsidRPr="00E078A2" w:rsidRDefault="00E078A2" w:rsidP="00B64E20">
      <w:pPr>
        <w:pStyle w:val="Titre1"/>
        <w:spacing w:before="0" w:after="0"/>
        <w:ind w:left="431" w:hanging="431"/>
        <w:rPr>
          <w:rFonts w:asciiTheme="minorHAnsi" w:hAnsiTheme="minorHAnsi" w:cstheme="minorHAnsi"/>
        </w:rPr>
      </w:pPr>
      <w:bookmarkStart w:id="2" w:name="_Toc194674228"/>
      <w:bookmarkStart w:id="3" w:name="_Toc235112602"/>
      <w:r w:rsidRPr="00E078A2">
        <w:rPr>
          <w:rFonts w:asciiTheme="minorHAnsi" w:hAnsiTheme="minorHAnsi" w:cstheme="minorHAnsi"/>
        </w:rPr>
        <w:t>Introduction</w:t>
      </w:r>
      <w:bookmarkEnd w:id="2"/>
      <w:bookmarkEnd w:id="3"/>
    </w:p>
    <w:p w14:paraId="6E48D332" w14:textId="77777777" w:rsidR="00E078A2" w:rsidRPr="00E078A2" w:rsidRDefault="00E078A2" w:rsidP="00E078A2">
      <w:pPr>
        <w:rPr>
          <w:rFonts w:asciiTheme="minorHAnsi" w:hAnsiTheme="minorHAnsi" w:cstheme="minorHAnsi"/>
          <w:szCs w:val="22"/>
        </w:rPr>
      </w:pPr>
    </w:p>
    <w:p w14:paraId="7ADB1E3F" w14:textId="77777777" w:rsidR="00E078A2" w:rsidRPr="00E078A2" w:rsidRDefault="00E078A2" w:rsidP="0018342F">
      <w:pPr>
        <w:pStyle w:val="Titre2"/>
      </w:pPr>
      <w:bookmarkStart w:id="4" w:name="_Toc194674229"/>
      <w:bookmarkStart w:id="5" w:name="_Toc235112603"/>
      <w:r w:rsidRPr="00E078A2">
        <w:t>Objet du plan d’assurance sécurité (PAS)</w:t>
      </w:r>
      <w:bookmarkEnd w:id="4"/>
      <w:bookmarkEnd w:id="5"/>
    </w:p>
    <w:p w14:paraId="4324451B" w14:textId="77777777" w:rsidR="00E078A2" w:rsidRPr="00E078A2" w:rsidRDefault="00E078A2" w:rsidP="00E078A2">
      <w:pPr>
        <w:rPr>
          <w:rFonts w:asciiTheme="minorHAnsi" w:hAnsiTheme="minorHAnsi" w:cstheme="minorHAnsi"/>
          <w:szCs w:val="22"/>
        </w:rPr>
      </w:pPr>
    </w:p>
    <w:p w14:paraId="617BFE24" w14:textId="5F34AAB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Plan d’Assurance Sécurité (PAS) décrit les dispositions et procédures de sécurité mises</w:t>
      </w:r>
      <w:r w:rsidR="00EF4A68">
        <w:rPr>
          <w:rFonts w:asciiTheme="minorHAnsi" w:hAnsiTheme="minorHAnsi" w:cstheme="minorHAnsi"/>
          <w:szCs w:val="22"/>
        </w:rPr>
        <w:t xml:space="preserve"> ou à mettre</w:t>
      </w:r>
      <w:r w:rsidRPr="00E078A2">
        <w:rPr>
          <w:rFonts w:asciiTheme="minorHAnsi" w:hAnsiTheme="minorHAnsi" w:cstheme="minorHAnsi"/>
          <w:szCs w:val="22"/>
        </w:rPr>
        <w:t xml:space="preserve"> en œuvre par le Prestataire, et en accord avec </w:t>
      </w:r>
      <w:r w:rsidR="00847F80">
        <w:rPr>
          <w:rFonts w:asciiTheme="minorHAnsi" w:hAnsiTheme="minorHAnsi" w:cstheme="minorHAnsi"/>
          <w:szCs w:val="22"/>
        </w:rPr>
        <w:t>la CDC</w:t>
      </w:r>
      <w:r w:rsidRPr="00E078A2">
        <w:rPr>
          <w:rFonts w:asciiTheme="minorHAnsi" w:hAnsiTheme="minorHAnsi" w:cstheme="minorHAnsi"/>
          <w:szCs w:val="22"/>
        </w:rPr>
        <w:t xml:space="preserve">, dans le cadre </w:t>
      </w:r>
      <w:r w:rsidR="002C1FB0">
        <w:rPr>
          <w:rFonts w:asciiTheme="minorHAnsi" w:hAnsiTheme="minorHAnsi" w:cstheme="minorHAnsi"/>
          <w:szCs w:val="22"/>
        </w:rPr>
        <w:t xml:space="preserve">d’un projet, notamment </w:t>
      </w:r>
      <w:r w:rsidRPr="00E078A2">
        <w:rPr>
          <w:rFonts w:asciiTheme="minorHAnsi" w:hAnsiTheme="minorHAnsi" w:cstheme="minorHAnsi"/>
          <w:szCs w:val="22"/>
        </w:rPr>
        <w:t>d’un</w:t>
      </w:r>
      <w:r w:rsidR="00EF4A68">
        <w:rPr>
          <w:rFonts w:asciiTheme="minorHAnsi" w:hAnsiTheme="minorHAnsi" w:cstheme="minorHAnsi"/>
          <w:szCs w:val="22"/>
        </w:rPr>
        <w:t>e externalisation</w:t>
      </w:r>
      <w:r w:rsidRPr="00E078A2">
        <w:rPr>
          <w:rFonts w:asciiTheme="minorHAnsi" w:hAnsiTheme="minorHAnsi" w:cstheme="minorHAnsi"/>
          <w:szCs w:val="22"/>
        </w:rPr>
        <w:t xml:space="preserve">. Il décrit les dispositions générales de </w:t>
      </w:r>
      <w:r w:rsidR="002C1FB0" w:rsidRPr="00E078A2">
        <w:rPr>
          <w:rFonts w:asciiTheme="minorHAnsi" w:hAnsiTheme="minorHAnsi" w:cstheme="minorHAnsi"/>
          <w:szCs w:val="22"/>
        </w:rPr>
        <w:t>sécurité</w:t>
      </w:r>
      <w:r w:rsidR="002C1FB0">
        <w:rPr>
          <w:rFonts w:asciiTheme="minorHAnsi" w:hAnsiTheme="minorHAnsi" w:cstheme="minorHAnsi"/>
          <w:szCs w:val="22"/>
        </w:rPr>
        <w:t>.</w:t>
      </w:r>
      <w:r w:rsidRPr="00E078A2">
        <w:rPr>
          <w:rFonts w:asciiTheme="minorHAnsi" w:hAnsiTheme="minorHAnsi" w:cstheme="minorHAnsi"/>
          <w:szCs w:val="22"/>
        </w:rPr>
        <w:t xml:space="preserve"> </w:t>
      </w:r>
    </w:p>
    <w:p w14:paraId="6CD1830B" w14:textId="77777777" w:rsidR="00E078A2" w:rsidRPr="00E078A2" w:rsidRDefault="00E078A2" w:rsidP="00E078A2">
      <w:pPr>
        <w:rPr>
          <w:rFonts w:asciiTheme="minorHAnsi" w:hAnsiTheme="minorHAnsi" w:cstheme="minorHAnsi"/>
          <w:szCs w:val="22"/>
        </w:rPr>
      </w:pPr>
    </w:p>
    <w:p w14:paraId="3C9D2047" w14:textId="3354D044"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Conformément à la PSSI (Politique de Sécurité des Systèmes d’Information) </w:t>
      </w:r>
      <w:r w:rsidR="00847F80">
        <w:rPr>
          <w:rFonts w:asciiTheme="minorHAnsi" w:hAnsiTheme="minorHAnsi" w:cstheme="minorHAnsi"/>
          <w:szCs w:val="22"/>
        </w:rPr>
        <w:t>de la CDC</w:t>
      </w:r>
      <w:r w:rsidRPr="00E078A2">
        <w:rPr>
          <w:rFonts w:asciiTheme="minorHAnsi" w:hAnsiTheme="minorHAnsi" w:cstheme="minorHAnsi"/>
          <w:szCs w:val="22"/>
        </w:rPr>
        <w:t>, le PAS s’appuie principalement sur le référentiel normatif ISO/C</w:t>
      </w:r>
      <w:r w:rsidR="00EA2ECD">
        <w:rPr>
          <w:rFonts w:asciiTheme="minorHAnsi" w:hAnsiTheme="minorHAnsi" w:cstheme="minorHAnsi"/>
          <w:szCs w:val="22"/>
        </w:rPr>
        <w:t>EI</w:t>
      </w:r>
      <w:r w:rsidRPr="00E078A2">
        <w:rPr>
          <w:rFonts w:asciiTheme="minorHAnsi" w:hAnsiTheme="minorHAnsi" w:cstheme="minorHAnsi"/>
          <w:szCs w:val="22"/>
        </w:rPr>
        <w:t xml:space="preserve"> 27001 –</w:t>
      </w:r>
      <w:r w:rsidR="00EA2ECD">
        <w:rPr>
          <w:rFonts w:asciiTheme="minorHAnsi" w:hAnsiTheme="minorHAnsi" w:cstheme="minorHAnsi"/>
          <w:szCs w:val="22"/>
        </w:rPr>
        <w:t xml:space="preserve"> 2022</w:t>
      </w:r>
      <w:r w:rsidRPr="00E078A2">
        <w:rPr>
          <w:rFonts w:asciiTheme="minorHAnsi" w:hAnsiTheme="minorHAnsi" w:cstheme="minorHAnsi"/>
          <w:szCs w:val="22"/>
        </w:rPr>
        <w:t>.</w:t>
      </w:r>
    </w:p>
    <w:p w14:paraId="72EC1131" w14:textId="77777777" w:rsidR="00E078A2" w:rsidRPr="00E078A2" w:rsidRDefault="00E078A2" w:rsidP="00E078A2">
      <w:pPr>
        <w:rPr>
          <w:rFonts w:asciiTheme="minorHAnsi" w:hAnsiTheme="minorHAnsi" w:cstheme="minorHAnsi"/>
          <w:szCs w:val="22"/>
        </w:rPr>
      </w:pPr>
    </w:p>
    <w:p w14:paraId="655C76F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PAS permet de démontrer la capacité du Prestataire à identifier, prévenir, détecter et répondre aux défaillances puis à se rétablir en réduisant au minimum les impacts négatifs pour la CDC.</w:t>
      </w:r>
    </w:p>
    <w:p w14:paraId="274DC139" w14:textId="77777777" w:rsidR="00E078A2" w:rsidRPr="00E078A2" w:rsidRDefault="00E078A2" w:rsidP="00E078A2">
      <w:pPr>
        <w:rPr>
          <w:rFonts w:asciiTheme="minorHAnsi" w:hAnsiTheme="minorHAnsi" w:cstheme="minorHAnsi"/>
          <w:szCs w:val="22"/>
        </w:rPr>
      </w:pPr>
    </w:p>
    <w:p w14:paraId="6CFA5E1A" w14:textId="77777777" w:rsidR="00E078A2" w:rsidRPr="00E078A2" w:rsidRDefault="00E078A2" w:rsidP="0018342F">
      <w:pPr>
        <w:pStyle w:val="Titre2"/>
      </w:pPr>
      <w:bookmarkStart w:id="6" w:name="_Toc194674230"/>
      <w:bookmarkStart w:id="7" w:name="_Toc235112604"/>
      <w:r w:rsidRPr="00E078A2">
        <w:t>Glossaire</w:t>
      </w:r>
      <w:bookmarkEnd w:id="6"/>
      <w:bookmarkEnd w:id="7"/>
      <w:r w:rsidRPr="00E078A2">
        <w:t xml:space="preserve"> </w:t>
      </w:r>
    </w:p>
    <w:p w14:paraId="5BF906B3" w14:textId="77777777" w:rsidR="00E078A2" w:rsidRPr="00E078A2" w:rsidRDefault="00E078A2" w:rsidP="00E078A2">
      <w:pPr>
        <w:rPr>
          <w:rFonts w:asciiTheme="minorHAnsi" w:hAnsiTheme="minorHAnsi" w:cstheme="minorHAnsi"/>
          <w:szCs w:val="22"/>
        </w:rPr>
      </w:pPr>
    </w:p>
    <w:p w14:paraId="7B82F99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Administrateur </w:t>
      </w:r>
      <w:r w:rsidRPr="00E078A2">
        <w:rPr>
          <w:rFonts w:asciiTheme="minorHAnsi" w:hAnsiTheme="minorHAnsi" w:cstheme="minorHAnsi"/>
          <w:szCs w:val="22"/>
        </w:rPr>
        <w:t xml:space="preserve">– utilisateur disposant de droits privilégiés lui permettant de réaliser les tâches d’administration qui lui sont attribuées. </w:t>
      </w:r>
    </w:p>
    <w:p w14:paraId="6AADD34B" w14:textId="77777777" w:rsidR="00E078A2" w:rsidRPr="00E078A2" w:rsidRDefault="00E078A2" w:rsidP="00E078A2">
      <w:pPr>
        <w:rPr>
          <w:rFonts w:asciiTheme="minorHAnsi" w:hAnsiTheme="minorHAnsi" w:cstheme="minorHAnsi"/>
          <w:b/>
          <w:bCs/>
          <w:szCs w:val="22"/>
        </w:rPr>
      </w:pPr>
    </w:p>
    <w:p w14:paraId="298FE25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Administrateur d’infrastructure </w:t>
      </w:r>
      <w:r w:rsidRPr="00E078A2">
        <w:rPr>
          <w:rFonts w:asciiTheme="minorHAnsi" w:hAnsiTheme="minorHAnsi" w:cstheme="minorHAnsi"/>
          <w:szCs w:val="22"/>
        </w:rPr>
        <w:t xml:space="preserve">– administrateur en charge de la gestion et du maintien en conditions opérationnelles et en condition de sécurité de l’infrastructure technique du service. </w:t>
      </w:r>
    </w:p>
    <w:p w14:paraId="0FEB6513" w14:textId="77777777" w:rsidR="00E078A2" w:rsidRPr="00E078A2" w:rsidRDefault="00E078A2" w:rsidP="00E078A2">
      <w:pPr>
        <w:rPr>
          <w:rFonts w:asciiTheme="minorHAnsi" w:hAnsiTheme="minorHAnsi" w:cstheme="minorHAnsi"/>
          <w:b/>
          <w:bCs/>
          <w:szCs w:val="22"/>
        </w:rPr>
      </w:pPr>
    </w:p>
    <w:p w14:paraId="54913D3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ANSSI </w:t>
      </w:r>
      <w:r w:rsidRPr="00E078A2">
        <w:rPr>
          <w:rFonts w:asciiTheme="minorHAnsi" w:hAnsiTheme="minorHAnsi" w:cstheme="minorHAnsi"/>
          <w:szCs w:val="22"/>
        </w:rPr>
        <w:t>– Agence Nationale de la Sécurité du Système d’Information.</w:t>
      </w:r>
    </w:p>
    <w:p w14:paraId="62E6C42B" w14:textId="77777777" w:rsidR="00E078A2" w:rsidRPr="00E078A2" w:rsidRDefault="00E078A2" w:rsidP="00E078A2">
      <w:pPr>
        <w:rPr>
          <w:rFonts w:asciiTheme="minorHAnsi" w:hAnsiTheme="minorHAnsi" w:cstheme="minorHAnsi"/>
          <w:b/>
          <w:bCs/>
          <w:szCs w:val="22"/>
        </w:rPr>
      </w:pPr>
    </w:p>
    <w:p w14:paraId="4A00874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szCs w:val="22"/>
        </w:rPr>
        <w:t xml:space="preserve">Authentification standard - </w:t>
      </w:r>
      <w:r w:rsidRPr="00E078A2">
        <w:rPr>
          <w:rFonts w:asciiTheme="minorHAnsi" w:hAnsiTheme="minorHAnsi" w:cstheme="minorHAnsi"/>
          <w:bCs/>
          <w:szCs w:val="22"/>
        </w:rPr>
        <w:t>m</w:t>
      </w:r>
      <w:r w:rsidRPr="00E078A2">
        <w:rPr>
          <w:rFonts w:asciiTheme="minorHAnsi" w:hAnsiTheme="minorHAnsi" w:cstheme="minorHAnsi"/>
          <w:szCs w:val="22"/>
        </w:rPr>
        <w:t>ode d’authentification impliquant l’utilisation d’un mot de passe conforme aux standards de sécurité SI.</w:t>
      </w:r>
    </w:p>
    <w:p w14:paraId="11519618" w14:textId="77777777" w:rsidR="00E078A2" w:rsidRPr="00E078A2" w:rsidRDefault="00E078A2" w:rsidP="00E078A2">
      <w:pPr>
        <w:rPr>
          <w:rFonts w:asciiTheme="minorHAnsi" w:hAnsiTheme="minorHAnsi" w:cstheme="minorHAnsi"/>
          <w:b/>
          <w:szCs w:val="22"/>
        </w:rPr>
      </w:pPr>
    </w:p>
    <w:p w14:paraId="01F7C328" w14:textId="4DDFE345" w:rsidR="00E078A2" w:rsidRPr="00E078A2" w:rsidRDefault="00E078A2" w:rsidP="00E078A2">
      <w:pPr>
        <w:rPr>
          <w:rFonts w:asciiTheme="minorHAnsi" w:hAnsiTheme="minorHAnsi" w:cstheme="minorHAnsi"/>
          <w:szCs w:val="22"/>
        </w:rPr>
      </w:pPr>
      <w:r w:rsidRPr="00E078A2">
        <w:rPr>
          <w:rFonts w:asciiTheme="minorHAnsi" w:hAnsiTheme="minorHAnsi" w:cstheme="minorHAnsi"/>
          <w:b/>
          <w:szCs w:val="22"/>
        </w:rPr>
        <w:t xml:space="preserve">Authentification renforcée - </w:t>
      </w:r>
      <w:r w:rsidRPr="00E078A2">
        <w:rPr>
          <w:rFonts w:asciiTheme="minorHAnsi" w:hAnsiTheme="minorHAnsi" w:cstheme="minorHAnsi"/>
          <w:szCs w:val="22"/>
        </w:rPr>
        <w:t>Mode d’authentification impliquant l’utilisation d’un mot de passe renforcé (i.e. d’un niveau de sécurité supérieur à l’authentification standard) en plus d’un second facteur (</w:t>
      </w:r>
      <w:proofErr w:type="spellStart"/>
      <w:r w:rsidRPr="00E078A2">
        <w:rPr>
          <w:rFonts w:asciiTheme="minorHAnsi" w:hAnsiTheme="minorHAnsi" w:cstheme="minorHAnsi"/>
          <w:szCs w:val="22"/>
        </w:rPr>
        <w:t>Token</w:t>
      </w:r>
      <w:proofErr w:type="spellEnd"/>
      <w:r w:rsidRPr="00E078A2">
        <w:rPr>
          <w:rFonts w:asciiTheme="minorHAnsi" w:hAnsiTheme="minorHAnsi" w:cstheme="minorHAnsi"/>
          <w:szCs w:val="22"/>
        </w:rPr>
        <w:t xml:space="preserve">, SMS, </w:t>
      </w:r>
      <w:r w:rsidRPr="006B5829">
        <w:rPr>
          <w:rFonts w:asciiTheme="minorHAnsi" w:hAnsiTheme="minorHAnsi" w:cstheme="minorHAnsi"/>
          <w:i/>
          <w:iCs/>
          <w:szCs w:val="22"/>
        </w:rPr>
        <w:t>etc</w:t>
      </w:r>
      <w:r w:rsidRPr="00E078A2">
        <w:rPr>
          <w:rFonts w:asciiTheme="minorHAnsi" w:hAnsiTheme="minorHAnsi" w:cstheme="minorHAnsi"/>
          <w:szCs w:val="22"/>
        </w:rPr>
        <w:t>.)</w:t>
      </w:r>
      <w:r w:rsidR="00C101D9">
        <w:rPr>
          <w:rFonts w:asciiTheme="minorHAnsi" w:hAnsiTheme="minorHAnsi" w:cstheme="minorHAnsi"/>
          <w:szCs w:val="22"/>
        </w:rPr>
        <w:t>.</w:t>
      </w:r>
    </w:p>
    <w:p w14:paraId="19067DFF" w14:textId="77777777" w:rsidR="00E078A2" w:rsidRPr="00E078A2" w:rsidRDefault="00E078A2" w:rsidP="00E078A2">
      <w:pPr>
        <w:rPr>
          <w:rFonts w:asciiTheme="minorHAnsi" w:hAnsiTheme="minorHAnsi" w:cstheme="minorHAnsi"/>
          <w:b/>
          <w:bCs/>
          <w:szCs w:val="22"/>
        </w:rPr>
      </w:pPr>
    </w:p>
    <w:p w14:paraId="291C566A" w14:textId="05FF78F8" w:rsidR="00E078A2" w:rsidRPr="00E078A2" w:rsidRDefault="00675FFD" w:rsidP="00E078A2">
      <w:pPr>
        <w:rPr>
          <w:rFonts w:asciiTheme="minorHAnsi" w:hAnsiTheme="minorHAnsi" w:cstheme="minorHAnsi"/>
          <w:szCs w:val="22"/>
        </w:rPr>
      </w:pPr>
      <w:r w:rsidRPr="00E078A2">
        <w:rPr>
          <w:rFonts w:asciiTheme="minorHAnsi" w:hAnsiTheme="minorHAnsi" w:cstheme="minorHAnsi"/>
          <w:b/>
          <w:bCs/>
          <w:szCs w:val="22"/>
        </w:rPr>
        <w:t>C</w:t>
      </w:r>
      <w:r>
        <w:rPr>
          <w:rFonts w:asciiTheme="minorHAnsi" w:hAnsiTheme="minorHAnsi" w:cstheme="minorHAnsi"/>
          <w:b/>
          <w:bCs/>
          <w:szCs w:val="22"/>
        </w:rPr>
        <w:t>loud</w:t>
      </w:r>
      <w:r w:rsidRPr="00E078A2">
        <w:rPr>
          <w:rFonts w:asciiTheme="minorHAnsi" w:hAnsiTheme="minorHAnsi" w:cstheme="minorHAnsi"/>
          <w:szCs w:val="22"/>
        </w:rPr>
        <w:t xml:space="preserve"> </w:t>
      </w:r>
      <w:r w:rsidR="00E078A2" w:rsidRPr="00E078A2">
        <w:rPr>
          <w:rFonts w:asciiTheme="minorHAnsi" w:hAnsiTheme="minorHAnsi" w:cstheme="minorHAnsi"/>
          <w:szCs w:val="22"/>
        </w:rPr>
        <w:t>– modèle permettant un accès aisé, généralement à la demande, et au travers d’un réseau, à un ensemble de ressources informatiques partagées et configurables.</w:t>
      </w:r>
    </w:p>
    <w:p w14:paraId="3F2BE285" w14:textId="77777777" w:rsidR="00E078A2" w:rsidRPr="00E078A2" w:rsidRDefault="00E078A2" w:rsidP="00E078A2">
      <w:pPr>
        <w:rPr>
          <w:rFonts w:asciiTheme="minorHAnsi" w:hAnsiTheme="minorHAnsi" w:cstheme="minorHAnsi"/>
          <w:b/>
          <w:bCs/>
          <w:szCs w:val="22"/>
        </w:rPr>
      </w:pPr>
    </w:p>
    <w:p w14:paraId="119DE322" w14:textId="77777777" w:rsidR="00E078A2" w:rsidRDefault="00E078A2" w:rsidP="00E078A2">
      <w:pPr>
        <w:rPr>
          <w:rFonts w:asciiTheme="minorHAnsi" w:hAnsiTheme="minorHAnsi" w:cstheme="minorHAnsi"/>
          <w:szCs w:val="22"/>
        </w:rPr>
      </w:pPr>
      <w:r w:rsidRPr="00E078A2">
        <w:rPr>
          <w:rFonts w:asciiTheme="minorHAnsi" w:hAnsiTheme="minorHAnsi" w:cstheme="minorHAnsi"/>
          <w:b/>
          <w:bCs/>
          <w:szCs w:val="22"/>
        </w:rPr>
        <w:t>Confidentialité</w:t>
      </w:r>
      <w:r w:rsidRPr="00E078A2">
        <w:rPr>
          <w:rFonts w:asciiTheme="minorHAnsi" w:hAnsiTheme="minorHAnsi" w:cstheme="minorHAnsi"/>
          <w:szCs w:val="22"/>
        </w:rPr>
        <w:t xml:space="preserve"> – aptitude du Système d’Information à garantir la protection de l’information contre toute divulgation non autorisée.</w:t>
      </w:r>
    </w:p>
    <w:p w14:paraId="2D82EEBB" w14:textId="77777777" w:rsidR="006E382A" w:rsidRDefault="006E382A" w:rsidP="00E078A2">
      <w:pPr>
        <w:rPr>
          <w:rFonts w:asciiTheme="minorHAnsi" w:hAnsiTheme="minorHAnsi" w:cstheme="minorHAnsi"/>
          <w:szCs w:val="22"/>
        </w:rPr>
      </w:pPr>
    </w:p>
    <w:p w14:paraId="560750E4" w14:textId="41897967" w:rsidR="006E382A" w:rsidRDefault="006E382A" w:rsidP="006E382A">
      <w:pPr>
        <w:rPr>
          <w:rFonts w:ascii="Calibri" w:hAnsi="Calibri" w:cs="Calibri"/>
          <w:szCs w:val="22"/>
        </w:rPr>
      </w:pPr>
      <w:r w:rsidRPr="00B84892">
        <w:rPr>
          <w:rFonts w:ascii="Calibri" w:hAnsi="Calibri" w:cs="Calibri"/>
          <w:b/>
          <w:bCs/>
          <w:szCs w:val="22"/>
        </w:rPr>
        <w:t>Disponibilité</w:t>
      </w:r>
      <w:r w:rsidRPr="00B84892">
        <w:rPr>
          <w:rFonts w:ascii="Calibri" w:hAnsi="Calibri" w:cs="Calibri"/>
          <w:szCs w:val="22"/>
        </w:rPr>
        <w:t xml:space="preserve"> : aptitude du </w:t>
      </w:r>
      <w:r w:rsidR="00970980" w:rsidRPr="00B84892">
        <w:rPr>
          <w:rFonts w:ascii="Calibri" w:hAnsi="Calibri" w:cs="Calibri"/>
          <w:szCs w:val="22"/>
        </w:rPr>
        <w:t>Systèm</w:t>
      </w:r>
      <w:r w:rsidR="00970980">
        <w:rPr>
          <w:rFonts w:ascii="Calibri" w:hAnsi="Calibri" w:cs="Calibri"/>
          <w:szCs w:val="22"/>
        </w:rPr>
        <w:t>e</w:t>
      </w:r>
      <w:r w:rsidRPr="00B84892">
        <w:rPr>
          <w:rFonts w:ascii="Calibri" w:hAnsi="Calibri" w:cs="Calibri"/>
          <w:szCs w:val="22"/>
        </w:rPr>
        <w:t xml:space="preserve"> d’Information à garantir l’accès à une application, un système, une donnée.</w:t>
      </w:r>
    </w:p>
    <w:p w14:paraId="078C7C31" w14:textId="77777777" w:rsidR="006E382A" w:rsidRPr="00B84892" w:rsidRDefault="006E382A" w:rsidP="006E382A">
      <w:pPr>
        <w:rPr>
          <w:rFonts w:ascii="Calibri" w:hAnsi="Calibri" w:cs="Calibri"/>
          <w:szCs w:val="22"/>
        </w:rPr>
      </w:pPr>
    </w:p>
    <w:p w14:paraId="71B727D9" w14:textId="52D55243" w:rsidR="006E382A" w:rsidRPr="00B84892" w:rsidRDefault="006E382A" w:rsidP="006E382A">
      <w:pPr>
        <w:rPr>
          <w:rFonts w:ascii="Calibri" w:hAnsi="Calibri" w:cs="Calibri"/>
          <w:szCs w:val="22"/>
        </w:rPr>
      </w:pPr>
      <w:r w:rsidRPr="00B84892">
        <w:rPr>
          <w:rFonts w:ascii="Calibri" w:hAnsi="Calibri" w:cs="Calibri"/>
          <w:b/>
          <w:bCs/>
          <w:szCs w:val="22"/>
        </w:rPr>
        <w:t>Preuve (ou Traçabilité)</w:t>
      </w:r>
      <w:r w:rsidRPr="00B84892">
        <w:rPr>
          <w:rFonts w:ascii="Calibri" w:hAnsi="Calibri" w:cs="Calibri"/>
          <w:szCs w:val="22"/>
        </w:rPr>
        <w:t xml:space="preserve"> : aptitude du </w:t>
      </w:r>
      <w:r w:rsidR="00970980" w:rsidRPr="00B84892">
        <w:rPr>
          <w:rFonts w:ascii="Calibri" w:hAnsi="Calibri" w:cs="Calibri"/>
          <w:szCs w:val="22"/>
        </w:rPr>
        <w:t>Systèm</w:t>
      </w:r>
      <w:r w:rsidR="00970980">
        <w:rPr>
          <w:rFonts w:ascii="Calibri" w:hAnsi="Calibri" w:cs="Calibri"/>
          <w:szCs w:val="22"/>
        </w:rPr>
        <w:t>e</w:t>
      </w:r>
      <w:r w:rsidRPr="00B84892">
        <w:rPr>
          <w:rFonts w:ascii="Calibri" w:hAnsi="Calibri" w:cs="Calibri"/>
          <w:szCs w:val="22"/>
        </w:rPr>
        <w:t xml:space="preserve"> d’Information à tracer les actions techniques qui sont réalisées par les utilisateurs (et dans une certaine mesure par les machines ou les logiciels) et apporter la preuve non réfutable de ces actions.</w:t>
      </w:r>
    </w:p>
    <w:p w14:paraId="0AE80120" w14:textId="77777777" w:rsidR="006E382A" w:rsidRPr="00E078A2" w:rsidRDefault="006E382A" w:rsidP="00E078A2">
      <w:pPr>
        <w:rPr>
          <w:rFonts w:asciiTheme="minorHAnsi" w:hAnsiTheme="minorHAnsi" w:cstheme="minorHAnsi"/>
          <w:szCs w:val="22"/>
        </w:rPr>
      </w:pPr>
    </w:p>
    <w:p w14:paraId="711F4885" w14:textId="77777777" w:rsidR="00E078A2" w:rsidRPr="00E078A2" w:rsidRDefault="00E078A2" w:rsidP="00E078A2">
      <w:pPr>
        <w:rPr>
          <w:rFonts w:asciiTheme="minorHAnsi" w:hAnsiTheme="minorHAnsi" w:cstheme="minorHAnsi"/>
          <w:b/>
          <w:bCs/>
          <w:szCs w:val="22"/>
        </w:rPr>
      </w:pPr>
    </w:p>
    <w:p w14:paraId="582E06DC" w14:textId="698F4518"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lastRenderedPageBreak/>
        <w:t>Département de la Cyber Sécurité de la CDC</w:t>
      </w:r>
      <w:r w:rsidRPr="00E078A2">
        <w:rPr>
          <w:rFonts w:asciiTheme="minorHAnsi" w:hAnsiTheme="minorHAnsi" w:cstheme="minorHAnsi"/>
          <w:szCs w:val="22"/>
        </w:rPr>
        <w:t xml:space="preserve"> - pilote le programme SSI de la Caisse des Dépôts et coordonne la mise en œuvre des dispositifs destinés à protéger l’exposition des systèmes d’information et des données aux risques cyber.</w:t>
      </w:r>
    </w:p>
    <w:p w14:paraId="78C9F92A" w14:textId="77777777" w:rsidR="00E078A2" w:rsidRPr="00E078A2" w:rsidRDefault="00E078A2" w:rsidP="00E078A2">
      <w:pPr>
        <w:rPr>
          <w:rFonts w:asciiTheme="minorHAnsi" w:hAnsiTheme="minorHAnsi" w:cstheme="minorHAnsi"/>
          <w:b/>
          <w:bCs/>
          <w:szCs w:val="22"/>
        </w:rPr>
      </w:pPr>
    </w:p>
    <w:p w14:paraId="7768B8E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État de l’art </w:t>
      </w:r>
      <w:r w:rsidRPr="00E078A2">
        <w:rPr>
          <w:rFonts w:asciiTheme="minorHAnsi" w:hAnsiTheme="minorHAnsi" w:cstheme="minorHAnsi"/>
          <w:szCs w:val="22"/>
        </w:rPr>
        <w:t>- ensemble des bonnes pratiques, des technologies et des documents de référence relatifs à la sécurité des systèmes d’information publiquement accessibles, et des informations qui en découlent de manière évidente. Ces documents peuvent être mis en ligne sur Internet par la communauté de la sécurité des systèmes d’information, diffusés par des organismes de référence ou encore d’origine réglementaire.</w:t>
      </w:r>
    </w:p>
    <w:p w14:paraId="0789EDC1" w14:textId="77777777" w:rsidR="00E078A2" w:rsidRPr="00E078A2" w:rsidRDefault="00E078A2" w:rsidP="00E078A2">
      <w:pPr>
        <w:rPr>
          <w:rFonts w:asciiTheme="minorHAnsi" w:hAnsiTheme="minorHAnsi" w:cstheme="minorHAnsi"/>
          <w:b/>
          <w:bCs/>
          <w:szCs w:val="22"/>
        </w:rPr>
      </w:pPr>
    </w:p>
    <w:p w14:paraId="5172C061" w14:textId="04FEE8BC"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Incident lié à la sécurité de l’information </w:t>
      </w:r>
      <w:r w:rsidRPr="00E078A2">
        <w:rPr>
          <w:rFonts w:asciiTheme="minorHAnsi" w:hAnsiTheme="minorHAnsi" w:cstheme="minorHAnsi"/>
          <w:szCs w:val="22"/>
        </w:rPr>
        <w:t xml:space="preserve">– un ou plusieurs événement(s) liés à la sécurité de l’information, indésirable(s) ou inattendu(s) présentant une probabilité forte de compromettre </w:t>
      </w:r>
      <w:r w:rsidR="005A5D6D">
        <w:rPr>
          <w:rFonts w:asciiTheme="minorHAnsi" w:hAnsiTheme="minorHAnsi" w:cstheme="minorHAnsi"/>
          <w:szCs w:val="22"/>
        </w:rPr>
        <w:t>l</w:t>
      </w:r>
      <w:r w:rsidR="005A5D6D" w:rsidRPr="005A5D6D">
        <w:rPr>
          <w:rFonts w:asciiTheme="minorHAnsi" w:hAnsiTheme="minorHAnsi" w:cstheme="minorHAnsi"/>
          <w:szCs w:val="22"/>
        </w:rPr>
        <w:t>a sécurité des réseaux et des systèmes d’information, et a une incidence négative sur la disponibilité, l’authenticité, l’intégrité ou la confidentialité des données ou sur les services fournis par l</w:t>
      </w:r>
      <w:r w:rsidR="005A5D6D">
        <w:rPr>
          <w:rFonts w:asciiTheme="minorHAnsi" w:hAnsiTheme="minorHAnsi" w:cstheme="minorHAnsi"/>
          <w:szCs w:val="22"/>
        </w:rPr>
        <w:t>a CDC</w:t>
      </w:r>
      <w:r w:rsidRPr="00E078A2">
        <w:rPr>
          <w:rFonts w:asciiTheme="minorHAnsi" w:hAnsiTheme="minorHAnsi" w:cstheme="minorHAnsi"/>
          <w:szCs w:val="22"/>
        </w:rPr>
        <w:t>.</w:t>
      </w:r>
      <w:r w:rsidR="005A5D6D">
        <w:rPr>
          <w:rFonts w:asciiTheme="minorHAnsi" w:hAnsiTheme="minorHAnsi" w:cstheme="minorHAnsi"/>
          <w:szCs w:val="22"/>
        </w:rPr>
        <w:t xml:space="preserve"> </w:t>
      </w:r>
    </w:p>
    <w:p w14:paraId="3A4B3D14" w14:textId="77777777" w:rsidR="00E078A2" w:rsidRPr="00E078A2" w:rsidRDefault="00E078A2" w:rsidP="00E078A2">
      <w:pPr>
        <w:rPr>
          <w:rFonts w:asciiTheme="minorHAnsi" w:hAnsiTheme="minorHAnsi" w:cstheme="minorHAnsi"/>
          <w:b/>
          <w:bCs/>
          <w:szCs w:val="22"/>
        </w:rPr>
      </w:pPr>
    </w:p>
    <w:p w14:paraId="7372FB0F" w14:textId="77777777" w:rsidR="00E078A2" w:rsidRPr="00E078A2" w:rsidRDefault="00E078A2" w:rsidP="00E078A2">
      <w:pPr>
        <w:rPr>
          <w:rFonts w:asciiTheme="minorHAnsi" w:hAnsiTheme="minorHAnsi" w:cstheme="minorHAnsi"/>
          <w:b/>
          <w:bCs/>
          <w:szCs w:val="22"/>
        </w:rPr>
      </w:pPr>
      <w:r w:rsidRPr="00E078A2">
        <w:rPr>
          <w:rFonts w:asciiTheme="minorHAnsi" w:hAnsiTheme="minorHAnsi" w:cstheme="minorHAnsi"/>
          <w:b/>
          <w:bCs/>
          <w:szCs w:val="22"/>
        </w:rPr>
        <w:t xml:space="preserve">Intégrité - </w:t>
      </w:r>
      <w:r w:rsidRPr="00E078A2">
        <w:rPr>
          <w:rFonts w:asciiTheme="minorHAnsi" w:hAnsiTheme="minorHAnsi" w:cstheme="minorHAnsi"/>
          <w:szCs w:val="22"/>
        </w:rPr>
        <w:t>aptitude du Système d’Information à assurer l’exactitude et l’intégralité de l’information.</w:t>
      </w:r>
    </w:p>
    <w:p w14:paraId="1D1663A4" w14:textId="77777777" w:rsidR="00E078A2" w:rsidRPr="00E078A2" w:rsidRDefault="00E078A2" w:rsidP="00E078A2">
      <w:pPr>
        <w:rPr>
          <w:rFonts w:asciiTheme="minorHAnsi" w:hAnsiTheme="minorHAnsi" w:cstheme="minorHAnsi"/>
          <w:b/>
          <w:bCs/>
          <w:szCs w:val="22"/>
        </w:rPr>
      </w:pPr>
    </w:p>
    <w:p w14:paraId="7EF9415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Menace </w:t>
      </w:r>
      <w:r w:rsidRPr="00E078A2">
        <w:rPr>
          <w:rFonts w:asciiTheme="minorHAnsi" w:hAnsiTheme="minorHAnsi" w:cstheme="minorHAnsi"/>
          <w:szCs w:val="22"/>
        </w:rPr>
        <w:t xml:space="preserve">– cause potentielle d’un incident indésirable pouvant nuire à un système ou à un organisme. </w:t>
      </w:r>
    </w:p>
    <w:p w14:paraId="3B4CEB11" w14:textId="77777777" w:rsidR="00E078A2" w:rsidRPr="00E078A2" w:rsidRDefault="00E078A2" w:rsidP="00E078A2">
      <w:pPr>
        <w:rPr>
          <w:rFonts w:asciiTheme="minorHAnsi" w:hAnsiTheme="minorHAnsi" w:cstheme="minorHAnsi"/>
          <w:b/>
          <w:bCs/>
          <w:szCs w:val="22"/>
        </w:rPr>
      </w:pPr>
    </w:p>
    <w:p w14:paraId="10E2CF3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Mesure de sécurité </w:t>
      </w:r>
      <w:r w:rsidRPr="00E078A2">
        <w:rPr>
          <w:rFonts w:asciiTheme="minorHAnsi" w:hAnsiTheme="minorHAnsi" w:cstheme="minorHAnsi"/>
          <w:szCs w:val="22"/>
        </w:rPr>
        <w:t>– mesure qui modifie la vraisemblance ou la gravité d’un risque. Elle comprend la politique, les procédures, les lignes directrices, et les pratiques ou structures organisationnelles, et peut être de nature administrative, technique, managériale ou juridique.</w:t>
      </w:r>
    </w:p>
    <w:p w14:paraId="6833EA89" w14:textId="77777777" w:rsidR="00E078A2" w:rsidRPr="00E078A2" w:rsidRDefault="00E078A2" w:rsidP="00E078A2">
      <w:pPr>
        <w:rPr>
          <w:rFonts w:asciiTheme="minorHAnsi" w:hAnsiTheme="minorHAnsi" w:cstheme="minorHAnsi"/>
          <w:szCs w:val="22"/>
        </w:rPr>
      </w:pPr>
    </w:p>
    <w:p w14:paraId="61AC2008" w14:textId="25FFE693" w:rsidR="00EF4A68"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Prestation </w:t>
      </w:r>
      <w:r w:rsidR="0089510F">
        <w:rPr>
          <w:rFonts w:asciiTheme="minorHAnsi" w:hAnsiTheme="minorHAnsi" w:cstheme="minorHAnsi"/>
          <w:b/>
          <w:bCs/>
          <w:szCs w:val="22"/>
        </w:rPr>
        <w:t>Critique ou Importante</w:t>
      </w:r>
      <w:r w:rsidR="0089510F" w:rsidRPr="00E078A2">
        <w:rPr>
          <w:rFonts w:asciiTheme="minorHAnsi" w:hAnsiTheme="minorHAnsi" w:cstheme="minorHAnsi"/>
          <w:szCs w:val="22"/>
        </w:rPr>
        <w:t xml:space="preserve"> </w:t>
      </w:r>
      <w:r w:rsidRPr="00E078A2">
        <w:rPr>
          <w:rFonts w:asciiTheme="minorHAnsi" w:hAnsiTheme="minorHAnsi" w:cstheme="minorHAnsi"/>
          <w:szCs w:val="22"/>
        </w:rPr>
        <w:t>–</w:t>
      </w:r>
      <w:r w:rsidR="0089510F">
        <w:rPr>
          <w:rFonts w:asciiTheme="minorHAnsi" w:hAnsiTheme="minorHAnsi" w:cstheme="minorHAnsi"/>
          <w:szCs w:val="22"/>
        </w:rPr>
        <w:t xml:space="preserve"> </w:t>
      </w:r>
      <w:r w:rsidR="0089510F" w:rsidRPr="0089510F">
        <w:rPr>
          <w:rFonts w:asciiTheme="minorHAnsi" w:hAnsiTheme="minorHAnsi" w:cstheme="minorHAnsi"/>
          <w:szCs w:val="22"/>
        </w:rPr>
        <w:t xml:space="preserve">Prestations qualifiées (i) de services de Technologie de l’Information et de la Communication qui soutiennent des fonctions critiques ou importantes (« Prestation Critique ou Importante DORA » ou « PCI DORA ») au sens de la section 3 du décret n°2020-94 du 5 février 2020 relatif au contrôle interne et externe de la Caisse des Dépôts et Consignations renvoyant au règlement n°2022/2554 du 14 décembre 2022 sur la résilience opérationnelle numérique du secteur financier (DORA), et (ii) de « prestations de services ou autres tâches opérationnelles essentielles ou importantes » (« Prestation de Service Essentielle Externalisée » ou « PSEE ») à l’activité de </w:t>
      </w:r>
      <w:r w:rsidR="0089510F">
        <w:rPr>
          <w:rFonts w:asciiTheme="minorHAnsi" w:hAnsiTheme="minorHAnsi" w:cstheme="minorHAnsi"/>
          <w:szCs w:val="22"/>
        </w:rPr>
        <w:t>la CDC</w:t>
      </w:r>
      <w:r w:rsidR="0089510F" w:rsidRPr="0089510F">
        <w:rPr>
          <w:rFonts w:asciiTheme="minorHAnsi" w:hAnsiTheme="minorHAnsi" w:cstheme="minorHAnsi"/>
          <w:szCs w:val="22"/>
        </w:rPr>
        <w:t>, au sens du 15° de l’article 8 du décret n°2020-94 du 5 février 2020 relatif au contrôle interne et externe de la Caisse des Dépôts et Consignations.</w:t>
      </w:r>
      <w:r w:rsidRPr="00E078A2">
        <w:rPr>
          <w:rFonts w:asciiTheme="minorHAnsi" w:hAnsiTheme="minorHAnsi" w:cstheme="minorHAnsi"/>
          <w:szCs w:val="22"/>
        </w:rPr>
        <w:t>.</w:t>
      </w:r>
    </w:p>
    <w:p w14:paraId="7089820D" w14:textId="77777777" w:rsidR="0089510F" w:rsidRDefault="0089510F" w:rsidP="00E078A2">
      <w:pPr>
        <w:rPr>
          <w:rFonts w:asciiTheme="minorHAnsi" w:hAnsiTheme="minorHAnsi" w:cstheme="minorHAnsi"/>
          <w:b/>
          <w:bCs/>
          <w:szCs w:val="22"/>
        </w:rPr>
      </w:pPr>
    </w:p>
    <w:p w14:paraId="7F36348C" w14:textId="04594A71" w:rsidR="00EF4A68" w:rsidRPr="00E078A2" w:rsidRDefault="00EF4A68" w:rsidP="00E078A2">
      <w:pPr>
        <w:rPr>
          <w:rFonts w:asciiTheme="minorHAnsi" w:hAnsiTheme="minorHAnsi" w:cstheme="minorHAnsi"/>
          <w:szCs w:val="22"/>
        </w:rPr>
      </w:pPr>
      <w:r w:rsidRPr="00EF4A68">
        <w:rPr>
          <w:rFonts w:asciiTheme="minorHAnsi" w:hAnsiTheme="minorHAnsi" w:cstheme="minorHAnsi"/>
          <w:b/>
          <w:bCs/>
          <w:szCs w:val="22"/>
        </w:rPr>
        <w:t>Prestataire</w:t>
      </w:r>
      <w:r>
        <w:rPr>
          <w:rFonts w:asciiTheme="minorHAnsi" w:hAnsiTheme="minorHAnsi" w:cstheme="minorHAnsi"/>
          <w:szCs w:val="22"/>
        </w:rPr>
        <w:t> : le Titulaire du Marché.</w:t>
      </w:r>
    </w:p>
    <w:p w14:paraId="275CD042" w14:textId="77777777" w:rsidR="00E078A2" w:rsidRPr="00E078A2" w:rsidRDefault="00E078A2" w:rsidP="00E078A2">
      <w:pPr>
        <w:rPr>
          <w:rFonts w:asciiTheme="minorHAnsi" w:hAnsiTheme="minorHAnsi" w:cstheme="minorHAnsi"/>
          <w:szCs w:val="22"/>
        </w:rPr>
      </w:pPr>
    </w:p>
    <w:p w14:paraId="2EAE2D2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Risque </w:t>
      </w:r>
      <w:r w:rsidRPr="00E078A2">
        <w:rPr>
          <w:rFonts w:asciiTheme="minorHAnsi" w:hAnsiTheme="minorHAnsi" w:cstheme="minorHAnsi"/>
          <w:szCs w:val="22"/>
        </w:rPr>
        <w:t xml:space="preserve">– effet de l’incertitude sur l’atteinte des objectifs. Il est exprimé en termes de combinaison des conséquences d’un événement et de sa vraisemblance. </w:t>
      </w:r>
    </w:p>
    <w:p w14:paraId="6B06D4FB" w14:textId="77777777" w:rsidR="00E078A2" w:rsidRPr="00E078A2" w:rsidRDefault="00E078A2" w:rsidP="00E078A2">
      <w:pPr>
        <w:rPr>
          <w:rFonts w:asciiTheme="minorHAnsi" w:hAnsiTheme="minorHAnsi" w:cstheme="minorHAnsi"/>
          <w:b/>
          <w:bCs/>
          <w:szCs w:val="22"/>
        </w:rPr>
      </w:pPr>
    </w:p>
    <w:p w14:paraId="00259AA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Sécurité d’un système d’information </w:t>
      </w:r>
      <w:r w:rsidRPr="00E078A2">
        <w:rPr>
          <w:rFonts w:asciiTheme="minorHAnsi" w:hAnsiTheme="minorHAnsi" w:cstheme="minorHAnsi"/>
          <w:szCs w:val="22"/>
        </w:rPr>
        <w:t>– ensemble des moyens techniques et non-techniques de protection permettant à un système d’information d’assurer la disponibilité, l’intégrité et la confidentialité des données, traitées ou transmises, et des services connexes que ces systèmes offrent ou rendent accessibles.</w:t>
      </w:r>
    </w:p>
    <w:p w14:paraId="3DAA705A" w14:textId="77777777" w:rsidR="00E078A2" w:rsidRPr="00E078A2" w:rsidRDefault="00E078A2" w:rsidP="00E078A2">
      <w:pPr>
        <w:rPr>
          <w:rFonts w:asciiTheme="minorHAnsi" w:hAnsiTheme="minorHAnsi" w:cstheme="minorHAnsi"/>
          <w:b/>
          <w:bCs/>
          <w:szCs w:val="22"/>
        </w:rPr>
      </w:pPr>
    </w:p>
    <w:p w14:paraId="4EA5005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Système d’information </w:t>
      </w:r>
      <w:r w:rsidRPr="00E078A2">
        <w:rPr>
          <w:rFonts w:asciiTheme="minorHAnsi" w:hAnsiTheme="minorHAnsi" w:cstheme="minorHAnsi"/>
          <w:szCs w:val="22"/>
        </w:rPr>
        <w:t>– ensemble organisé de ressources (matériels, logiciels, personnels, données et procédures) permettant de traiter et de diffuser de l’information.</w:t>
      </w:r>
    </w:p>
    <w:p w14:paraId="2B0A0090" w14:textId="77777777" w:rsidR="00E078A2" w:rsidRPr="00E078A2" w:rsidRDefault="00E078A2" w:rsidP="00E078A2">
      <w:pPr>
        <w:rPr>
          <w:rFonts w:asciiTheme="minorHAnsi" w:hAnsiTheme="minorHAnsi" w:cstheme="minorHAnsi"/>
          <w:b/>
          <w:bCs/>
          <w:szCs w:val="22"/>
        </w:rPr>
      </w:pPr>
    </w:p>
    <w:p w14:paraId="39C465A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Traçabilité</w:t>
      </w:r>
      <w:r w:rsidRPr="00E078A2">
        <w:rPr>
          <w:rFonts w:asciiTheme="minorHAnsi" w:hAnsiTheme="minorHAnsi" w:cstheme="minorHAnsi"/>
          <w:szCs w:val="22"/>
        </w:rPr>
        <w:t xml:space="preserve"> – aptitude du Système d’Information à fournir les pistes et les éléments de preuve du service.</w:t>
      </w:r>
    </w:p>
    <w:p w14:paraId="3E7DCE74" w14:textId="77777777" w:rsidR="00E078A2" w:rsidRPr="00E078A2" w:rsidRDefault="00E078A2" w:rsidP="00E078A2">
      <w:pPr>
        <w:rPr>
          <w:rFonts w:asciiTheme="minorHAnsi" w:hAnsiTheme="minorHAnsi" w:cstheme="minorHAnsi"/>
          <w:b/>
          <w:bCs/>
          <w:szCs w:val="22"/>
        </w:rPr>
      </w:pPr>
    </w:p>
    <w:p w14:paraId="7B6616D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Utilisateur </w:t>
      </w:r>
      <w:r w:rsidRPr="00E078A2">
        <w:rPr>
          <w:rFonts w:asciiTheme="minorHAnsi" w:hAnsiTheme="minorHAnsi" w:cstheme="minorHAnsi"/>
          <w:szCs w:val="22"/>
        </w:rPr>
        <w:t xml:space="preserve">– Toute personne disposant d’un compte dans le périmètre du service. Ce terme générique englobe les utilisateurs finaux et les administrateurs. </w:t>
      </w:r>
    </w:p>
    <w:p w14:paraId="16877374" w14:textId="77777777" w:rsidR="00E078A2" w:rsidRPr="00E078A2" w:rsidRDefault="00E078A2" w:rsidP="00E078A2">
      <w:pPr>
        <w:rPr>
          <w:rFonts w:asciiTheme="minorHAnsi" w:hAnsiTheme="minorHAnsi" w:cstheme="minorHAnsi"/>
          <w:szCs w:val="22"/>
        </w:rPr>
      </w:pPr>
    </w:p>
    <w:p w14:paraId="6564DCEA" w14:textId="77AC236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Utilisateur final </w:t>
      </w:r>
      <w:r w:rsidRPr="00E078A2">
        <w:rPr>
          <w:rFonts w:asciiTheme="minorHAnsi" w:hAnsiTheme="minorHAnsi" w:cstheme="minorHAnsi"/>
          <w:szCs w:val="22"/>
        </w:rPr>
        <w:t xml:space="preserve">– personne jouissant </w:t>
      </w:r>
      <w:r w:rsidRPr="00660F6D">
        <w:rPr>
          <w:rFonts w:asciiTheme="minorHAnsi" w:hAnsiTheme="minorHAnsi" w:cstheme="minorHAnsi"/>
          <w:i/>
          <w:iCs/>
          <w:szCs w:val="22"/>
        </w:rPr>
        <w:t>in fine</w:t>
      </w:r>
      <w:r w:rsidRPr="00E078A2">
        <w:rPr>
          <w:rFonts w:asciiTheme="minorHAnsi" w:hAnsiTheme="minorHAnsi" w:cstheme="minorHAnsi"/>
          <w:szCs w:val="22"/>
        </w:rPr>
        <w:t xml:space="preserve"> du service mis en œuvre. Il peut s’agir du personnel d</w:t>
      </w:r>
      <w:r w:rsidR="00C12A83">
        <w:rPr>
          <w:rFonts w:asciiTheme="minorHAnsi" w:hAnsiTheme="minorHAnsi" w:cstheme="minorHAnsi"/>
          <w:szCs w:val="22"/>
        </w:rPr>
        <w:t>e la CDC</w:t>
      </w:r>
      <w:r w:rsidRPr="00E078A2">
        <w:rPr>
          <w:rFonts w:asciiTheme="minorHAnsi" w:hAnsiTheme="minorHAnsi" w:cstheme="minorHAnsi"/>
          <w:szCs w:val="22"/>
        </w:rPr>
        <w:t xml:space="preserve"> dans le cas d’un service interne, ou </w:t>
      </w:r>
      <w:r w:rsidR="00154767" w:rsidRPr="00E078A2">
        <w:rPr>
          <w:rFonts w:asciiTheme="minorHAnsi" w:hAnsiTheme="minorHAnsi" w:cstheme="minorHAnsi"/>
          <w:szCs w:val="22"/>
        </w:rPr>
        <w:t>d</w:t>
      </w:r>
      <w:r w:rsidR="00154767">
        <w:rPr>
          <w:rFonts w:asciiTheme="minorHAnsi" w:hAnsiTheme="minorHAnsi" w:cstheme="minorHAnsi"/>
          <w:szCs w:val="22"/>
        </w:rPr>
        <w:t>u personnel</w:t>
      </w:r>
      <w:r w:rsidR="00C12A83">
        <w:rPr>
          <w:rFonts w:asciiTheme="minorHAnsi" w:hAnsiTheme="minorHAnsi" w:cstheme="minorHAnsi"/>
          <w:szCs w:val="22"/>
        </w:rPr>
        <w:t xml:space="preserve"> des clients </w:t>
      </w:r>
      <w:r w:rsidR="00154767">
        <w:rPr>
          <w:rFonts w:asciiTheme="minorHAnsi" w:hAnsiTheme="minorHAnsi" w:cstheme="minorHAnsi"/>
          <w:szCs w:val="22"/>
        </w:rPr>
        <w:t xml:space="preserve">ou filiales </w:t>
      </w:r>
      <w:r w:rsidR="00C12A83">
        <w:rPr>
          <w:rFonts w:asciiTheme="minorHAnsi" w:hAnsiTheme="minorHAnsi" w:cstheme="minorHAnsi"/>
          <w:szCs w:val="22"/>
        </w:rPr>
        <w:t>de la CDC</w:t>
      </w:r>
      <w:r w:rsidRPr="00E078A2">
        <w:rPr>
          <w:rFonts w:asciiTheme="minorHAnsi" w:hAnsiTheme="minorHAnsi" w:cstheme="minorHAnsi"/>
          <w:szCs w:val="22"/>
        </w:rPr>
        <w:t xml:space="preserve"> dans le cas d’un service proposé à l’extérieur.</w:t>
      </w:r>
    </w:p>
    <w:p w14:paraId="697BEA8D" w14:textId="77777777" w:rsidR="00E078A2" w:rsidRPr="00E078A2" w:rsidRDefault="00E078A2" w:rsidP="00E078A2">
      <w:pPr>
        <w:rPr>
          <w:rFonts w:asciiTheme="minorHAnsi" w:hAnsiTheme="minorHAnsi" w:cstheme="minorHAnsi"/>
          <w:b/>
          <w:bCs/>
          <w:szCs w:val="22"/>
        </w:rPr>
      </w:pPr>
    </w:p>
    <w:p w14:paraId="51E2127E" w14:textId="704DE14A" w:rsidR="00E078A2" w:rsidRPr="00E078A2" w:rsidRDefault="00E078A2" w:rsidP="005A5D6D">
      <w:pPr>
        <w:rPr>
          <w:rFonts w:asciiTheme="minorHAnsi" w:hAnsiTheme="minorHAnsi" w:cstheme="minorHAnsi"/>
          <w:szCs w:val="22"/>
        </w:rPr>
      </w:pPr>
      <w:r w:rsidRPr="00E078A2">
        <w:rPr>
          <w:rFonts w:asciiTheme="minorHAnsi" w:hAnsiTheme="minorHAnsi" w:cstheme="minorHAnsi"/>
          <w:b/>
          <w:bCs/>
          <w:szCs w:val="22"/>
        </w:rPr>
        <w:t>Vulnérabilité –</w:t>
      </w:r>
      <w:r w:rsidR="005A5D6D" w:rsidRPr="005A5D6D">
        <w:rPr>
          <w:rFonts w:asciiTheme="minorHAnsi" w:hAnsiTheme="minorHAnsi" w:cstheme="minorHAnsi"/>
          <w:szCs w:val="22"/>
        </w:rPr>
        <w:t>une faiblesse, une susceptibilité ou un défaut d’un actif, d’un système, d’un processus ou d’un contrôle qui peuvent être exploités</w:t>
      </w:r>
      <w:r w:rsidR="005A5D6D">
        <w:rPr>
          <w:rFonts w:asciiTheme="minorHAnsi" w:hAnsiTheme="minorHAnsi" w:cstheme="minorHAnsi"/>
          <w:szCs w:val="22"/>
        </w:rPr>
        <w:t xml:space="preserve">. </w:t>
      </w:r>
      <w:r w:rsidRPr="00E078A2">
        <w:rPr>
          <w:rFonts w:asciiTheme="minorHAnsi" w:hAnsiTheme="minorHAnsi" w:cstheme="minorHAnsi"/>
          <w:szCs w:val="22"/>
        </w:rPr>
        <w:t>.</w:t>
      </w:r>
    </w:p>
    <w:p w14:paraId="68EC3B7F" w14:textId="77777777" w:rsidR="00E078A2" w:rsidRPr="00E078A2" w:rsidRDefault="00E078A2" w:rsidP="00E078A2">
      <w:pPr>
        <w:rPr>
          <w:rFonts w:asciiTheme="minorHAnsi" w:hAnsiTheme="minorHAnsi" w:cstheme="minorHAnsi"/>
          <w:b/>
          <w:bCs/>
          <w:szCs w:val="22"/>
        </w:rPr>
      </w:pPr>
    </w:p>
    <w:p w14:paraId="49B35B2A" w14:textId="77777777" w:rsidR="00E078A2" w:rsidRPr="00E078A2" w:rsidRDefault="00E078A2" w:rsidP="00E078A2">
      <w:pPr>
        <w:rPr>
          <w:rFonts w:asciiTheme="minorHAnsi" w:hAnsiTheme="minorHAnsi" w:cstheme="minorHAnsi"/>
          <w:szCs w:val="22"/>
        </w:rPr>
      </w:pPr>
    </w:p>
    <w:p w14:paraId="00BD46E8" w14:textId="77777777" w:rsidR="00E078A2" w:rsidRPr="00E078A2" w:rsidRDefault="00E078A2" w:rsidP="0018342F">
      <w:pPr>
        <w:pStyle w:val="Titre2"/>
      </w:pPr>
      <w:bookmarkStart w:id="8" w:name="_Toc194674231"/>
      <w:bookmarkStart w:id="9" w:name="_Toc235112605"/>
      <w:r w:rsidRPr="00E078A2">
        <w:t>Documents de référence</w:t>
      </w:r>
      <w:bookmarkEnd w:id="8"/>
      <w:bookmarkEnd w:id="9"/>
    </w:p>
    <w:p w14:paraId="1489BC10" w14:textId="77777777" w:rsid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Les documents de référence pour les exigences de ce document sont : </w:t>
      </w:r>
    </w:p>
    <w:p w14:paraId="00F3F133" w14:textId="77777777" w:rsidR="00456EB3" w:rsidRPr="00E078A2" w:rsidRDefault="00456EB3" w:rsidP="00E078A2">
      <w:pPr>
        <w:rPr>
          <w:rFonts w:asciiTheme="minorHAnsi" w:hAnsiTheme="minorHAnsi" w:cstheme="minorHAnsi"/>
          <w:szCs w:val="22"/>
        </w:rPr>
      </w:pPr>
    </w:p>
    <w:p w14:paraId="03007687" w14:textId="53ECA523" w:rsidR="00E078A2" w:rsidRPr="00E078A2" w:rsidRDefault="00E078A2" w:rsidP="00E078A2">
      <w:pPr>
        <w:rPr>
          <w:rFonts w:asciiTheme="minorHAnsi" w:hAnsiTheme="minorHAnsi" w:cstheme="minorHAnsi"/>
          <w:szCs w:val="22"/>
        </w:rPr>
      </w:pPr>
      <w:r w:rsidRPr="00E078A2">
        <w:rPr>
          <w:rFonts w:cs="Arial"/>
          <w:szCs w:val="22"/>
        </w:rPr>
        <w:t>■</w:t>
      </w:r>
      <w:r w:rsidRPr="00E078A2">
        <w:rPr>
          <w:rFonts w:asciiTheme="minorHAnsi" w:hAnsiTheme="minorHAnsi" w:cstheme="minorHAnsi"/>
          <w:szCs w:val="22"/>
        </w:rPr>
        <w:t xml:space="preserve"> D’une part, les cadres dans lesquels s’insère la prestation : </w:t>
      </w:r>
    </w:p>
    <w:p w14:paraId="43CFBBCF" w14:textId="77777777" w:rsidR="00E078A2" w:rsidRPr="00E078A2" w:rsidRDefault="00E078A2" w:rsidP="00E078A2">
      <w:pPr>
        <w:numPr>
          <w:ilvl w:val="0"/>
          <w:numId w:val="5"/>
        </w:numPr>
        <w:rPr>
          <w:rFonts w:asciiTheme="minorHAnsi" w:hAnsiTheme="minorHAnsi" w:cstheme="minorHAnsi"/>
          <w:szCs w:val="22"/>
        </w:rPr>
      </w:pPr>
      <w:r w:rsidRPr="00E078A2">
        <w:rPr>
          <w:rFonts w:asciiTheme="minorHAnsi" w:hAnsiTheme="minorHAnsi" w:cstheme="minorHAnsi"/>
          <w:szCs w:val="22"/>
        </w:rPr>
        <w:t xml:space="preserve">Les éléments légaux et règlementaires applicables à la prestation ; </w:t>
      </w:r>
    </w:p>
    <w:p w14:paraId="1364D8D5" w14:textId="77777777" w:rsidR="00E078A2" w:rsidRPr="00E078A2" w:rsidRDefault="00E078A2" w:rsidP="00E078A2">
      <w:pPr>
        <w:numPr>
          <w:ilvl w:val="0"/>
          <w:numId w:val="5"/>
        </w:numPr>
        <w:rPr>
          <w:rFonts w:asciiTheme="minorHAnsi" w:hAnsiTheme="minorHAnsi" w:cstheme="minorHAnsi"/>
          <w:szCs w:val="22"/>
        </w:rPr>
      </w:pPr>
      <w:r w:rsidRPr="00E078A2">
        <w:rPr>
          <w:rFonts w:asciiTheme="minorHAnsi" w:hAnsiTheme="minorHAnsi" w:cstheme="minorHAnsi"/>
          <w:szCs w:val="22"/>
        </w:rPr>
        <w:t>Les standards en matière de sécurité de l’information (Normes ISO/IEC, PCI-DSS…).</w:t>
      </w:r>
    </w:p>
    <w:p w14:paraId="73045407" w14:textId="1C9CFDD2" w:rsidR="00B73293" w:rsidRDefault="00E078A2" w:rsidP="00E078A2">
      <w:pPr>
        <w:numPr>
          <w:ilvl w:val="0"/>
          <w:numId w:val="5"/>
        </w:numPr>
        <w:rPr>
          <w:rFonts w:asciiTheme="minorHAnsi" w:hAnsiTheme="minorHAnsi" w:cstheme="minorHAnsi"/>
          <w:szCs w:val="22"/>
        </w:rPr>
      </w:pPr>
      <w:r w:rsidRPr="00E078A2">
        <w:rPr>
          <w:rFonts w:asciiTheme="minorHAnsi" w:hAnsiTheme="minorHAnsi" w:cstheme="minorHAnsi"/>
          <w:szCs w:val="22"/>
        </w:rPr>
        <w:t xml:space="preserve">Les politiques thématiques couvrant la sécurité des systèmes d’information, la poursuite de l’activité, la gestion de crise et la sécurité physique, ainsi que les directives de sécurité émises par la CDC, notamment sur l’authentification, l’aliénation des matériels, ou la protection des données de production lors des test, recette ou formation ; et enfin la charte </w:t>
      </w:r>
      <w:r w:rsidR="001139A7">
        <w:rPr>
          <w:rFonts w:asciiTheme="minorHAnsi" w:hAnsiTheme="minorHAnsi" w:cstheme="minorHAnsi"/>
          <w:szCs w:val="22"/>
        </w:rPr>
        <w:t>d’utilisation</w:t>
      </w:r>
      <w:r w:rsidRPr="00E078A2">
        <w:rPr>
          <w:rFonts w:asciiTheme="minorHAnsi" w:hAnsiTheme="minorHAnsi" w:cstheme="minorHAnsi"/>
          <w:szCs w:val="22"/>
        </w:rPr>
        <w:t xml:space="preserve"> des </w:t>
      </w:r>
      <w:r w:rsidR="001139A7">
        <w:rPr>
          <w:rFonts w:asciiTheme="minorHAnsi" w:hAnsiTheme="minorHAnsi" w:cstheme="minorHAnsi"/>
          <w:szCs w:val="22"/>
        </w:rPr>
        <w:t>ressources des systèmes d’information</w:t>
      </w:r>
      <w:r w:rsidR="009420C7">
        <w:rPr>
          <w:rFonts w:asciiTheme="minorHAnsi" w:hAnsiTheme="minorHAnsi" w:cstheme="minorHAnsi"/>
          <w:szCs w:val="22"/>
        </w:rPr>
        <w:t> ;</w:t>
      </w:r>
    </w:p>
    <w:p w14:paraId="1EDF2BB0" w14:textId="417241C8" w:rsidR="00E078A2" w:rsidRDefault="00B73293" w:rsidP="00E078A2">
      <w:pPr>
        <w:numPr>
          <w:ilvl w:val="0"/>
          <w:numId w:val="5"/>
        </w:numPr>
        <w:rPr>
          <w:rFonts w:asciiTheme="minorHAnsi" w:hAnsiTheme="minorHAnsi" w:cstheme="minorHAnsi"/>
          <w:szCs w:val="22"/>
        </w:rPr>
      </w:pPr>
      <w:r>
        <w:rPr>
          <w:rFonts w:asciiTheme="minorHAnsi" w:hAnsiTheme="minorHAnsi" w:cstheme="minorHAnsi"/>
          <w:szCs w:val="22"/>
        </w:rPr>
        <w:t>Les Référentiels Généraux de Sécurité B1 et B2 de l’ANSSI</w:t>
      </w:r>
      <w:r w:rsidR="009420C7">
        <w:rPr>
          <w:rFonts w:asciiTheme="minorHAnsi" w:hAnsiTheme="minorHAnsi" w:cstheme="minorHAnsi"/>
          <w:szCs w:val="22"/>
        </w:rPr>
        <w:t xml:space="preserve"> Ainsi que les Notes Techniques TLS et </w:t>
      </w:r>
      <w:proofErr w:type="spellStart"/>
      <w:r w:rsidR="009420C7">
        <w:rPr>
          <w:rFonts w:asciiTheme="minorHAnsi" w:hAnsiTheme="minorHAnsi" w:cstheme="minorHAnsi"/>
          <w:szCs w:val="22"/>
        </w:rPr>
        <w:t>IPSec</w:t>
      </w:r>
      <w:proofErr w:type="spellEnd"/>
      <w:r w:rsidR="009420C7">
        <w:rPr>
          <w:rFonts w:asciiTheme="minorHAnsi" w:hAnsiTheme="minorHAnsi" w:cstheme="minorHAnsi"/>
          <w:szCs w:val="22"/>
        </w:rPr>
        <w:t> ;</w:t>
      </w:r>
    </w:p>
    <w:p w14:paraId="3FF1C1F9" w14:textId="3E4747FD" w:rsidR="00D857C8" w:rsidRDefault="00D857C8" w:rsidP="00E078A2">
      <w:pPr>
        <w:numPr>
          <w:ilvl w:val="0"/>
          <w:numId w:val="5"/>
        </w:numPr>
        <w:rPr>
          <w:rFonts w:asciiTheme="minorHAnsi" w:hAnsiTheme="minorHAnsi" w:cstheme="minorHAnsi"/>
          <w:szCs w:val="22"/>
        </w:rPr>
      </w:pPr>
      <w:r w:rsidRPr="00D857C8">
        <w:rPr>
          <w:rFonts w:asciiTheme="minorHAnsi" w:hAnsiTheme="minorHAnsi" w:cstheme="minorHAnsi"/>
          <w:szCs w:val="22"/>
        </w:rPr>
        <w:t>Décret n°2020-94 du 5 février 2020 relatif au contrôle interne et externe de la Caisse des dépôts et consignations</w:t>
      </w:r>
      <w:r>
        <w:rPr>
          <w:rFonts w:asciiTheme="minorHAnsi" w:hAnsiTheme="minorHAnsi" w:cstheme="minorHAnsi"/>
          <w:szCs w:val="22"/>
        </w:rPr>
        <w:t>,</w:t>
      </w:r>
      <w:r w:rsidR="000D0A27">
        <w:rPr>
          <w:rFonts w:asciiTheme="minorHAnsi" w:hAnsiTheme="minorHAnsi" w:cstheme="minorHAnsi"/>
          <w:szCs w:val="22"/>
        </w:rPr>
        <w:t xml:space="preserve"> rendant applica</w:t>
      </w:r>
      <w:r w:rsidR="000F6548">
        <w:rPr>
          <w:rFonts w:asciiTheme="minorHAnsi" w:hAnsiTheme="minorHAnsi" w:cstheme="minorHAnsi"/>
          <w:szCs w:val="22"/>
        </w:rPr>
        <w:t>ble</w:t>
      </w:r>
      <w:r w:rsidR="000D0A27">
        <w:rPr>
          <w:rFonts w:asciiTheme="minorHAnsi" w:hAnsiTheme="minorHAnsi" w:cstheme="minorHAnsi"/>
          <w:szCs w:val="22"/>
        </w:rPr>
        <w:t xml:space="preserve"> à la CDC des dispositions du</w:t>
      </w:r>
      <w:r>
        <w:rPr>
          <w:rFonts w:asciiTheme="minorHAnsi" w:hAnsiTheme="minorHAnsi" w:cstheme="minorHAnsi"/>
          <w:szCs w:val="22"/>
        </w:rPr>
        <w:t xml:space="preserve"> règlement </w:t>
      </w:r>
      <w:r w:rsidR="000D0A27">
        <w:rPr>
          <w:rFonts w:asciiTheme="minorHAnsi" w:hAnsiTheme="minorHAnsi" w:cstheme="minorHAnsi"/>
          <w:szCs w:val="22"/>
        </w:rPr>
        <w:t>e</w:t>
      </w:r>
      <w:r>
        <w:rPr>
          <w:rFonts w:asciiTheme="minorHAnsi" w:hAnsiTheme="minorHAnsi" w:cstheme="minorHAnsi"/>
          <w:szCs w:val="22"/>
        </w:rPr>
        <w:t xml:space="preserve">uropéen pour la résilience opérationnelle numérique </w:t>
      </w:r>
      <w:r w:rsidR="000D0A27">
        <w:rPr>
          <w:rFonts w:asciiTheme="minorHAnsi" w:hAnsiTheme="minorHAnsi" w:cstheme="minorHAnsi"/>
          <w:szCs w:val="22"/>
        </w:rPr>
        <w:t>dit « </w:t>
      </w:r>
      <w:r>
        <w:rPr>
          <w:rFonts w:asciiTheme="minorHAnsi" w:hAnsiTheme="minorHAnsi" w:cstheme="minorHAnsi"/>
          <w:szCs w:val="22"/>
        </w:rPr>
        <w:t>DORA</w:t>
      </w:r>
      <w:r w:rsidR="000D0A27">
        <w:rPr>
          <w:rFonts w:asciiTheme="minorHAnsi" w:hAnsiTheme="minorHAnsi" w:cstheme="minorHAnsi"/>
          <w:szCs w:val="22"/>
        </w:rPr>
        <w:t> »</w:t>
      </w:r>
      <w:r>
        <w:rPr>
          <w:rFonts w:asciiTheme="minorHAnsi" w:hAnsiTheme="minorHAnsi" w:cstheme="minorHAnsi"/>
          <w:szCs w:val="22"/>
        </w:rPr>
        <w:t xml:space="preserve"> (</w:t>
      </w:r>
      <w:proofErr w:type="spellStart"/>
      <w:r>
        <w:rPr>
          <w:rFonts w:asciiTheme="minorHAnsi" w:hAnsiTheme="minorHAnsi" w:cstheme="minorHAnsi"/>
          <w:szCs w:val="22"/>
        </w:rPr>
        <w:t>Digtial</w:t>
      </w:r>
      <w:proofErr w:type="spellEnd"/>
      <w:r>
        <w:rPr>
          <w:rFonts w:asciiTheme="minorHAnsi" w:hAnsiTheme="minorHAnsi" w:cstheme="minorHAnsi"/>
          <w:szCs w:val="22"/>
        </w:rPr>
        <w:t xml:space="preserve"> </w:t>
      </w:r>
      <w:proofErr w:type="spellStart"/>
      <w:r>
        <w:rPr>
          <w:rFonts w:asciiTheme="minorHAnsi" w:hAnsiTheme="minorHAnsi" w:cstheme="minorHAnsi"/>
          <w:szCs w:val="22"/>
        </w:rPr>
        <w:t>Operational</w:t>
      </w:r>
      <w:proofErr w:type="spellEnd"/>
      <w:r>
        <w:rPr>
          <w:rFonts w:asciiTheme="minorHAnsi" w:hAnsiTheme="minorHAnsi" w:cstheme="minorHAnsi"/>
          <w:szCs w:val="22"/>
        </w:rPr>
        <w:t xml:space="preserve"> </w:t>
      </w:r>
      <w:proofErr w:type="spellStart"/>
      <w:r>
        <w:rPr>
          <w:rFonts w:asciiTheme="minorHAnsi" w:hAnsiTheme="minorHAnsi" w:cstheme="minorHAnsi"/>
          <w:szCs w:val="22"/>
        </w:rPr>
        <w:t>Resilience</w:t>
      </w:r>
      <w:proofErr w:type="spellEnd"/>
      <w:r>
        <w:rPr>
          <w:rFonts w:asciiTheme="minorHAnsi" w:hAnsiTheme="minorHAnsi" w:cstheme="minorHAnsi"/>
          <w:szCs w:val="22"/>
        </w:rPr>
        <w:t xml:space="preserve"> </w:t>
      </w:r>
      <w:proofErr w:type="spellStart"/>
      <w:r>
        <w:rPr>
          <w:rFonts w:asciiTheme="minorHAnsi" w:hAnsiTheme="minorHAnsi" w:cstheme="minorHAnsi"/>
          <w:szCs w:val="22"/>
        </w:rPr>
        <w:t>Act</w:t>
      </w:r>
      <w:proofErr w:type="spellEnd"/>
      <w:r>
        <w:rPr>
          <w:rFonts w:asciiTheme="minorHAnsi" w:hAnsiTheme="minorHAnsi" w:cstheme="minorHAnsi"/>
          <w:szCs w:val="22"/>
        </w:rPr>
        <w:t>).</w:t>
      </w:r>
    </w:p>
    <w:p w14:paraId="1C8E9E0B" w14:textId="77777777" w:rsidR="00D857C8" w:rsidRPr="00E078A2" w:rsidRDefault="00D857C8" w:rsidP="00D857C8">
      <w:pPr>
        <w:ind w:left="720"/>
        <w:rPr>
          <w:rFonts w:asciiTheme="minorHAnsi" w:hAnsiTheme="minorHAnsi" w:cstheme="minorHAnsi"/>
          <w:szCs w:val="22"/>
        </w:rPr>
      </w:pPr>
    </w:p>
    <w:p w14:paraId="5BB92B6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Ces éléments ont été largement déclinés dans la suite du document et n’ont pas vocation à être communiqués. Toutefois, des précisions sur des points particuliers peuvent être adressées au Prestataire qui en ferait la demande.</w:t>
      </w:r>
    </w:p>
    <w:p w14:paraId="69C3DE52" w14:textId="77777777" w:rsidR="00E078A2" w:rsidRPr="00E078A2" w:rsidRDefault="00E078A2" w:rsidP="00E078A2">
      <w:pPr>
        <w:rPr>
          <w:rFonts w:asciiTheme="minorHAnsi" w:hAnsiTheme="minorHAnsi" w:cstheme="minorHAnsi"/>
          <w:szCs w:val="22"/>
        </w:rPr>
      </w:pPr>
    </w:p>
    <w:p w14:paraId="1A34D4F2" w14:textId="6EDF17C8" w:rsidR="00E078A2" w:rsidRPr="00E078A2" w:rsidRDefault="00E078A2" w:rsidP="00E078A2">
      <w:pPr>
        <w:rPr>
          <w:rFonts w:asciiTheme="minorHAnsi" w:hAnsiTheme="minorHAnsi" w:cstheme="minorHAnsi"/>
          <w:szCs w:val="22"/>
        </w:rPr>
      </w:pPr>
      <w:r w:rsidRPr="00E078A2">
        <w:rPr>
          <w:rFonts w:cs="Arial"/>
          <w:szCs w:val="22"/>
        </w:rPr>
        <w:t>■</w:t>
      </w:r>
      <w:r w:rsidRPr="00E078A2">
        <w:rPr>
          <w:rFonts w:asciiTheme="minorHAnsi" w:hAnsiTheme="minorHAnsi" w:cstheme="minorHAnsi"/>
          <w:szCs w:val="22"/>
        </w:rPr>
        <w:t xml:space="preserve"> D’autre part, les éléments d’encadrement de la prestation :</w:t>
      </w:r>
    </w:p>
    <w:p w14:paraId="77DA03A1" w14:textId="77777777" w:rsidR="00E078A2" w:rsidRPr="00E078A2" w:rsidRDefault="00E078A2" w:rsidP="00E078A2">
      <w:pPr>
        <w:numPr>
          <w:ilvl w:val="0"/>
          <w:numId w:val="6"/>
        </w:numPr>
        <w:rPr>
          <w:rFonts w:asciiTheme="minorHAnsi" w:hAnsiTheme="minorHAnsi" w:cstheme="minorHAnsi"/>
          <w:szCs w:val="22"/>
        </w:rPr>
      </w:pPr>
      <w:r w:rsidRPr="00E078A2">
        <w:rPr>
          <w:rFonts w:asciiTheme="minorHAnsi" w:hAnsiTheme="minorHAnsi" w:cstheme="minorHAnsi"/>
          <w:szCs w:val="22"/>
        </w:rPr>
        <w:t>Le cahier des charges de la prestation ;</w:t>
      </w:r>
    </w:p>
    <w:p w14:paraId="01CA2EC7" w14:textId="77777777" w:rsidR="00E078A2" w:rsidRPr="00E078A2" w:rsidRDefault="00E078A2" w:rsidP="00E078A2">
      <w:pPr>
        <w:numPr>
          <w:ilvl w:val="0"/>
          <w:numId w:val="6"/>
        </w:numPr>
        <w:rPr>
          <w:rFonts w:asciiTheme="minorHAnsi" w:hAnsiTheme="minorHAnsi" w:cstheme="minorHAnsi"/>
          <w:szCs w:val="22"/>
        </w:rPr>
      </w:pPr>
      <w:r w:rsidRPr="00E078A2">
        <w:rPr>
          <w:rFonts w:asciiTheme="minorHAnsi" w:hAnsiTheme="minorHAnsi" w:cstheme="minorHAnsi"/>
          <w:szCs w:val="22"/>
        </w:rPr>
        <w:t>Le contrat.</w:t>
      </w:r>
    </w:p>
    <w:p w14:paraId="4471425D" w14:textId="77777777" w:rsidR="00E078A2" w:rsidRDefault="00E078A2" w:rsidP="00E078A2">
      <w:pPr>
        <w:rPr>
          <w:rFonts w:asciiTheme="minorHAnsi" w:hAnsiTheme="minorHAnsi" w:cstheme="minorHAnsi"/>
          <w:szCs w:val="22"/>
        </w:rPr>
      </w:pPr>
    </w:p>
    <w:p w14:paraId="6CD7A5F9" w14:textId="7BDE7505" w:rsidR="006840A9" w:rsidRPr="007C5E6A" w:rsidRDefault="007C5E6A" w:rsidP="007C5E6A">
      <w:pPr>
        <w:pStyle w:val="Titre2"/>
        <w:spacing w:before="120" w:after="120"/>
        <w:ind w:left="1996" w:hanging="578"/>
        <w:rPr>
          <w:rFonts w:asciiTheme="minorHAnsi" w:hAnsiTheme="minorHAnsi" w:cstheme="minorHAnsi"/>
        </w:rPr>
      </w:pPr>
      <w:bookmarkStart w:id="10" w:name="_Toc235112606"/>
      <w:r w:rsidRPr="007C5E6A">
        <w:rPr>
          <w:rFonts w:asciiTheme="minorHAnsi" w:hAnsiTheme="minorHAnsi" w:cstheme="minorHAnsi"/>
        </w:rPr>
        <w:t>Règles de remplissage du document</w:t>
      </w:r>
      <w:bookmarkEnd w:id="10"/>
    </w:p>
    <w:p w14:paraId="1AC0C847" w14:textId="77777777" w:rsidR="007C5E6A" w:rsidRDefault="007C5E6A" w:rsidP="006840A9">
      <w:pPr>
        <w:rPr>
          <w:rFonts w:asciiTheme="minorHAnsi" w:hAnsiTheme="minorHAnsi" w:cstheme="minorHAnsi"/>
          <w:szCs w:val="22"/>
        </w:rPr>
      </w:pPr>
    </w:p>
    <w:p w14:paraId="3694DDAE" w14:textId="642A7CF9" w:rsidR="007C5E6A" w:rsidRPr="007C5E6A" w:rsidRDefault="007C5E6A" w:rsidP="007C5E6A">
      <w:pPr>
        <w:numPr>
          <w:ilvl w:val="0"/>
          <w:numId w:val="6"/>
        </w:numPr>
        <w:rPr>
          <w:rFonts w:asciiTheme="minorHAnsi" w:hAnsiTheme="minorHAnsi" w:cstheme="minorHAnsi"/>
          <w:szCs w:val="22"/>
        </w:rPr>
      </w:pPr>
      <w:r w:rsidRPr="007C5E6A">
        <w:rPr>
          <w:rFonts w:asciiTheme="minorHAnsi" w:hAnsiTheme="minorHAnsi" w:cstheme="minorHAnsi"/>
          <w:szCs w:val="22"/>
        </w:rPr>
        <w:t xml:space="preserve">Pour chaque exigence, le </w:t>
      </w:r>
      <w:r w:rsidR="00EF4A68">
        <w:rPr>
          <w:rFonts w:asciiTheme="minorHAnsi" w:hAnsiTheme="minorHAnsi" w:cstheme="minorHAnsi"/>
          <w:szCs w:val="22"/>
        </w:rPr>
        <w:t>Prestataire</w:t>
      </w:r>
      <w:r w:rsidRPr="007C5E6A">
        <w:rPr>
          <w:rFonts w:asciiTheme="minorHAnsi" w:hAnsiTheme="minorHAnsi" w:cstheme="minorHAnsi"/>
          <w:szCs w:val="22"/>
        </w:rPr>
        <w:t xml:space="preserve"> doit établir son niveau de conformité lorsque cela est demandé</w:t>
      </w:r>
      <w:r>
        <w:rPr>
          <w:rFonts w:asciiTheme="minorHAnsi" w:hAnsiTheme="minorHAnsi" w:cstheme="minorHAnsi"/>
          <w:szCs w:val="22"/>
        </w:rPr>
        <w:t>.</w:t>
      </w:r>
      <w:r w:rsidRPr="007C5E6A">
        <w:rPr>
          <w:rFonts w:asciiTheme="minorHAnsi" w:hAnsiTheme="minorHAnsi" w:cstheme="minorHAnsi"/>
          <w:szCs w:val="22"/>
        </w:rPr>
        <w:t xml:space="preserve"> En cas de non-conformité ou non applicable, le </w:t>
      </w:r>
      <w:r w:rsidR="00EF4A68">
        <w:rPr>
          <w:rFonts w:asciiTheme="minorHAnsi" w:hAnsiTheme="minorHAnsi" w:cstheme="minorHAnsi"/>
          <w:szCs w:val="22"/>
        </w:rPr>
        <w:t>Prestataire</w:t>
      </w:r>
      <w:r w:rsidRPr="007C5E6A">
        <w:rPr>
          <w:rFonts w:asciiTheme="minorHAnsi" w:hAnsiTheme="minorHAnsi" w:cstheme="minorHAnsi"/>
          <w:szCs w:val="22"/>
        </w:rPr>
        <w:t xml:space="preserve"> doit justifier sa réponse dans la zone commentaire</w:t>
      </w:r>
      <w:r>
        <w:rPr>
          <w:rFonts w:asciiTheme="minorHAnsi" w:hAnsiTheme="minorHAnsi" w:cstheme="minorHAnsi"/>
          <w:szCs w:val="22"/>
        </w:rPr>
        <w:t>.</w:t>
      </w:r>
    </w:p>
    <w:p w14:paraId="749C927F" w14:textId="7BE6AFFF" w:rsidR="004A4024" w:rsidRDefault="004A4024" w:rsidP="004A4024">
      <w:pPr>
        <w:numPr>
          <w:ilvl w:val="0"/>
          <w:numId w:val="6"/>
        </w:numPr>
        <w:rPr>
          <w:rFonts w:asciiTheme="minorHAnsi" w:hAnsiTheme="minorHAnsi" w:cstheme="minorHAnsi"/>
          <w:szCs w:val="22"/>
        </w:rPr>
      </w:pPr>
      <w:r w:rsidRPr="004A4024">
        <w:rPr>
          <w:rFonts w:asciiTheme="minorHAnsi" w:hAnsiTheme="minorHAnsi" w:cstheme="minorHAnsi"/>
          <w:szCs w:val="22"/>
        </w:rPr>
        <w:t xml:space="preserve">Les chapitres « </w:t>
      </w:r>
      <w:r>
        <w:rPr>
          <w:rFonts w:asciiTheme="minorHAnsi" w:hAnsiTheme="minorHAnsi" w:cstheme="minorHAnsi"/>
          <w:szCs w:val="22"/>
        </w:rPr>
        <w:t xml:space="preserve">3.1 </w:t>
      </w:r>
      <w:r w:rsidRPr="004A4024">
        <w:rPr>
          <w:rFonts w:asciiTheme="minorHAnsi" w:hAnsiTheme="minorHAnsi" w:cstheme="minorHAnsi"/>
          <w:szCs w:val="22"/>
        </w:rPr>
        <w:t>Nature de la prestation » et «</w:t>
      </w:r>
      <w:r>
        <w:rPr>
          <w:rFonts w:asciiTheme="minorHAnsi" w:hAnsiTheme="minorHAnsi" w:cstheme="minorHAnsi"/>
          <w:szCs w:val="22"/>
        </w:rPr>
        <w:t xml:space="preserve"> 3.</w:t>
      </w:r>
      <w:r w:rsidR="0043549A">
        <w:rPr>
          <w:rFonts w:asciiTheme="minorHAnsi" w:hAnsiTheme="minorHAnsi" w:cstheme="minorHAnsi"/>
          <w:szCs w:val="22"/>
        </w:rPr>
        <w:t>2</w:t>
      </w:r>
      <w:r w:rsidRPr="004A4024">
        <w:rPr>
          <w:rFonts w:asciiTheme="minorHAnsi" w:hAnsiTheme="minorHAnsi" w:cstheme="minorHAnsi"/>
          <w:szCs w:val="22"/>
        </w:rPr>
        <w:t xml:space="preserve"> Besoins de sécurité de la prestation » sont renseignés par </w:t>
      </w:r>
      <w:r w:rsidR="00847F80">
        <w:rPr>
          <w:rFonts w:asciiTheme="minorHAnsi" w:hAnsiTheme="minorHAnsi" w:cstheme="minorHAnsi"/>
          <w:szCs w:val="22"/>
        </w:rPr>
        <w:t>la CDC</w:t>
      </w:r>
      <w:r w:rsidR="0043549A">
        <w:rPr>
          <w:rFonts w:asciiTheme="minorHAnsi" w:hAnsiTheme="minorHAnsi" w:cstheme="minorHAnsi"/>
          <w:szCs w:val="22"/>
        </w:rPr>
        <w:t xml:space="preserve"> (en particulier le DICP est indiqué dans le chapitre 3.2)</w:t>
      </w:r>
      <w:r w:rsidR="005229A8">
        <w:rPr>
          <w:rFonts w:asciiTheme="minorHAnsi" w:hAnsiTheme="minorHAnsi" w:cstheme="minorHAnsi"/>
          <w:szCs w:val="22"/>
        </w:rPr>
        <w:t>.</w:t>
      </w:r>
    </w:p>
    <w:p w14:paraId="2220369D" w14:textId="5C38BC69" w:rsidR="004A4024" w:rsidRPr="004A4024" w:rsidRDefault="004A4024" w:rsidP="00AE59E8">
      <w:pPr>
        <w:numPr>
          <w:ilvl w:val="0"/>
          <w:numId w:val="6"/>
        </w:numPr>
        <w:rPr>
          <w:rFonts w:asciiTheme="minorHAnsi" w:hAnsiTheme="minorHAnsi" w:cstheme="minorHAnsi"/>
          <w:szCs w:val="22"/>
        </w:rPr>
      </w:pPr>
      <w:r w:rsidRPr="004A4024">
        <w:rPr>
          <w:rFonts w:asciiTheme="minorHAnsi" w:hAnsiTheme="minorHAnsi" w:cstheme="minorHAnsi"/>
          <w:szCs w:val="22"/>
        </w:rPr>
        <w:t xml:space="preserve">Certains chapitres ne sont à renseigner que si les critères de DICP retenus par </w:t>
      </w:r>
      <w:r w:rsidR="00847F80">
        <w:rPr>
          <w:rFonts w:asciiTheme="minorHAnsi" w:hAnsiTheme="minorHAnsi" w:cstheme="minorHAnsi"/>
          <w:szCs w:val="22"/>
        </w:rPr>
        <w:t>la CDC</w:t>
      </w:r>
      <w:r w:rsidRPr="004A4024">
        <w:rPr>
          <w:rFonts w:asciiTheme="minorHAnsi" w:hAnsiTheme="minorHAnsi" w:cstheme="minorHAnsi"/>
          <w:szCs w:val="22"/>
        </w:rPr>
        <w:t xml:space="preserve"> sont supérieurs à un seuil de valeurs : Ex C&gt;= 3 : à ne traiter que si le critère C « confidentialité » est supérieur ou égale à 3. Max DICP &gt;= 3 : un des critères est supérieur ou égale à 3</w:t>
      </w:r>
      <w:r>
        <w:rPr>
          <w:rFonts w:asciiTheme="minorHAnsi" w:hAnsiTheme="minorHAnsi" w:cstheme="minorHAnsi"/>
          <w:szCs w:val="22"/>
        </w:rPr>
        <w:t>.</w:t>
      </w:r>
    </w:p>
    <w:p w14:paraId="1351D37F" w14:textId="77777777" w:rsidR="004A4024" w:rsidRDefault="004A4024" w:rsidP="004A4024">
      <w:pPr>
        <w:rPr>
          <w:rFonts w:asciiTheme="minorHAnsi" w:hAnsiTheme="minorHAnsi" w:cstheme="minorHAnsi"/>
          <w:szCs w:val="22"/>
        </w:rPr>
      </w:pPr>
    </w:p>
    <w:p w14:paraId="5963A95A" w14:textId="77777777" w:rsidR="006840A9" w:rsidRPr="00E078A2" w:rsidRDefault="006840A9" w:rsidP="00E078A2">
      <w:pPr>
        <w:rPr>
          <w:rFonts w:asciiTheme="minorHAnsi" w:hAnsiTheme="minorHAnsi" w:cstheme="minorHAnsi"/>
          <w:szCs w:val="22"/>
        </w:rPr>
      </w:pPr>
    </w:p>
    <w:p w14:paraId="480BBADC" w14:textId="77777777" w:rsidR="00E078A2" w:rsidRPr="00E078A2" w:rsidRDefault="00E078A2" w:rsidP="00B64E20">
      <w:pPr>
        <w:pStyle w:val="Titre1"/>
        <w:spacing w:before="0" w:after="0"/>
        <w:ind w:left="431" w:hanging="431"/>
        <w:rPr>
          <w:rFonts w:asciiTheme="minorHAnsi" w:hAnsiTheme="minorHAnsi" w:cstheme="minorHAnsi"/>
        </w:rPr>
      </w:pPr>
      <w:bookmarkStart w:id="11" w:name="_Toc194674232"/>
      <w:bookmarkStart w:id="12" w:name="_Toc235112607"/>
      <w:r w:rsidRPr="00E078A2">
        <w:rPr>
          <w:rFonts w:asciiTheme="minorHAnsi" w:hAnsiTheme="minorHAnsi" w:cstheme="minorHAnsi"/>
        </w:rPr>
        <w:t>Domaine d’application et responsabilités</w:t>
      </w:r>
      <w:bookmarkEnd w:id="11"/>
      <w:bookmarkEnd w:id="12"/>
    </w:p>
    <w:p w14:paraId="050C68EF" w14:textId="77777777" w:rsidR="00E078A2" w:rsidRPr="00E078A2" w:rsidRDefault="00E078A2" w:rsidP="00E078A2">
      <w:pPr>
        <w:rPr>
          <w:rFonts w:asciiTheme="minorHAnsi" w:hAnsiTheme="minorHAnsi" w:cstheme="minorHAnsi"/>
          <w:szCs w:val="22"/>
          <w:u w:val="single"/>
        </w:rPr>
      </w:pPr>
    </w:p>
    <w:p w14:paraId="48225897" w14:textId="77777777" w:rsidR="00E078A2" w:rsidRPr="00E078A2" w:rsidRDefault="00E078A2" w:rsidP="0018342F">
      <w:pPr>
        <w:pStyle w:val="Titre2"/>
      </w:pPr>
      <w:bookmarkStart w:id="13" w:name="_Toc194674233"/>
      <w:bookmarkStart w:id="14" w:name="_Toc235112608"/>
      <w:r w:rsidRPr="00E078A2">
        <w:t>Présentation des acteurs pour la prestation</w:t>
      </w:r>
      <w:bookmarkEnd w:id="13"/>
      <w:bookmarkEnd w:id="14"/>
    </w:p>
    <w:p w14:paraId="68AD626F" w14:textId="77777777" w:rsidR="00E078A2" w:rsidRPr="00E078A2" w:rsidRDefault="00E078A2" w:rsidP="00E078A2">
      <w:pPr>
        <w:rPr>
          <w:rFonts w:asciiTheme="minorHAnsi" w:hAnsiTheme="minorHAnsi" w:cstheme="minorHAnsi"/>
          <w:szCs w:val="22"/>
        </w:rPr>
      </w:pPr>
    </w:p>
    <w:p w14:paraId="5EA62466" w14:textId="77777777" w:rsidR="00E078A2" w:rsidRPr="00E078A2" w:rsidRDefault="00E078A2" w:rsidP="00E078A2">
      <w:pPr>
        <w:rPr>
          <w:rFonts w:asciiTheme="minorHAnsi" w:hAnsiTheme="minorHAnsi" w:cstheme="minorHAnsi"/>
          <w:b/>
          <w:bCs/>
          <w:szCs w:val="22"/>
        </w:rPr>
      </w:pPr>
      <w:r w:rsidRPr="00E078A2">
        <w:rPr>
          <w:rFonts w:asciiTheme="minorHAnsi" w:hAnsiTheme="minorHAnsi" w:cstheme="minorHAnsi"/>
          <w:b/>
          <w:bCs/>
          <w:szCs w:val="22"/>
        </w:rPr>
        <w:t>Pour le Prestataire :</w:t>
      </w:r>
    </w:p>
    <w:p w14:paraId="26CF425C" w14:textId="77777777" w:rsidR="00E078A2" w:rsidRPr="00E078A2" w:rsidRDefault="00E078A2" w:rsidP="00E078A2">
      <w:pPr>
        <w:rPr>
          <w:rFonts w:asciiTheme="minorHAnsi" w:hAnsiTheme="minorHAnsi" w:cstheme="minorHAnsi"/>
          <w:szCs w:val="22"/>
          <w:u w:val="single"/>
        </w:rPr>
      </w:pPr>
      <w:r w:rsidRPr="00E078A2">
        <w:rPr>
          <w:rFonts w:asciiTheme="minorHAnsi" w:hAnsiTheme="minorHAnsi" w:cstheme="minorHAnsi"/>
          <w:szCs w:val="22"/>
          <w:u w:val="single"/>
        </w:rPr>
        <w:lastRenderedPageBreak/>
        <w:t>Interlocuteur prestation :</w:t>
      </w:r>
    </w:p>
    <w:p w14:paraId="78318D1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NOM/PRENOM :</w:t>
      </w:r>
    </w:p>
    <w:p w14:paraId="1FFE00F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FONCTION :</w:t>
      </w:r>
    </w:p>
    <w:p w14:paraId="6E77253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COORDONNEES (téléphone/mail) :</w:t>
      </w:r>
    </w:p>
    <w:p w14:paraId="6BDCB9DA" w14:textId="77777777" w:rsidR="00E078A2" w:rsidRPr="00E078A2" w:rsidRDefault="00E078A2" w:rsidP="00E078A2">
      <w:pPr>
        <w:rPr>
          <w:rFonts w:asciiTheme="minorHAnsi" w:hAnsiTheme="minorHAnsi" w:cstheme="minorHAnsi"/>
          <w:szCs w:val="22"/>
          <w:u w:val="single"/>
        </w:rPr>
      </w:pPr>
    </w:p>
    <w:p w14:paraId="0DD2C3A1" w14:textId="77777777" w:rsidR="00E078A2" w:rsidRPr="00E078A2" w:rsidRDefault="00E078A2" w:rsidP="00E078A2">
      <w:pPr>
        <w:rPr>
          <w:rFonts w:asciiTheme="minorHAnsi" w:hAnsiTheme="minorHAnsi" w:cstheme="minorHAnsi"/>
          <w:szCs w:val="22"/>
          <w:u w:val="single"/>
        </w:rPr>
      </w:pPr>
      <w:r w:rsidRPr="00E078A2">
        <w:rPr>
          <w:rFonts w:asciiTheme="minorHAnsi" w:hAnsiTheme="minorHAnsi" w:cstheme="minorHAnsi"/>
          <w:szCs w:val="22"/>
          <w:u w:val="single"/>
        </w:rPr>
        <w:t>Correspondant sécurité :</w:t>
      </w:r>
    </w:p>
    <w:p w14:paraId="69A7AC7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NOM/PRENOM :</w:t>
      </w:r>
    </w:p>
    <w:p w14:paraId="609014D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FONCTION :</w:t>
      </w:r>
    </w:p>
    <w:p w14:paraId="127B69A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COORDONNEES (téléphone/mail) :</w:t>
      </w:r>
    </w:p>
    <w:p w14:paraId="238FCE7B" w14:textId="77777777" w:rsidR="00E078A2" w:rsidRPr="00E078A2" w:rsidRDefault="00E078A2" w:rsidP="00E078A2">
      <w:pPr>
        <w:rPr>
          <w:rFonts w:asciiTheme="minorHAnsi" w:hAnsiTheme="minorHAnsi" w:cstheme="minorHAnsi"/>
          <w:szCs w:val="22"/>
        </w:rPr>
      </w:pPr>
    </w:p>
    <w:p w14:paraId="5EF116BA" w14:textId="77777777" w:rsidR="00E078A2" w:rsidRPr="00E078A2" w:rsidRDefault="00E078A2" w:rsidP="00E078A2">
      <w:pPr>
        <w:rPr>
          <w:rFonts w:asciiTheme="minorHAnsi" w:hAnsiTheme="minorHAnsi" w:cstheme="minorHAnsi"/>
          <w:szCs w:val="22"/>
          <w:u w:val="single"/>
        </w:rPr>
      </w:pPr>
      <w:r w:rsidRPr="00E078A2">
        <w:rPr>
          <w:rFonts w:asciiTheme="minorHAnsi" w:hAnsiTheme="minorHAnsi" w:cstheme="minorHAnsi"/>
          <w:szCs w:val="22"/>
          <w:u w:val="single"/>
        </w:rPr>
        <w:t>Suppléant :</w:t>
      </w:r>
    </w:p>
    <w:p w14:paraId="6201D9C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NOM/PRENOM :</w:t>
      </w:r>
    </w:p>
    <w:p w14:paraId="7C0D6D7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FONCTION :</w:t>
      </w:r>
    </w:p>
    <w:p w14:paraId="2A2CEF2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COORDONNEES (téléphone/mail) :</w:t>
      </w:r>
    </w:p>
    <w:p w14:paraId="18DEA5B9" w14:textId="77777777" w:rsidR="00E078A2" w:rsidRPr="00E078A2" w:rsidRDefault="00E078A2" w:rsidP="00E078A2">
      <w:pPr>
        <w:rPr>
          <w:rFonts w:asciiTheme="minorHAnsi" w:hAnsiTheme="minorHAnsi" w:cstheme="minorHAnsi"/>
          <w:szCs w:val="22"/>
        </w:rPr>
      </w:pPr>
    </w:p>
    <w:p w14:paraId="308870CA" w14:textId="4596A95A" w:rsidR="00E078A2" w:rsidRPr="00486306" w:rsidRDefault="00E078A2" w:rsidP="00E078A2">
      <w:pPr>
        <w:rPr>
          <w:rFonts w:asciiTheme="minorHAnsi" w:hAnsiTheme="minorHAnsi" w:cstheme="minorHAnsi"/>
          <w:b/>
          <w:bCs/>
          <w:szCs w:val="22"/>
          <w:highlight w:val="cyan"/>
        </w:rPr>
      </w:pPr>
      <w:r w:rsidRPr="00486306">
        <w:rPr>
          <w:rFonts w:asciiTheme="minorHAnsi" w:hAnsiTheme="minorHAnsi" w:cstheme="minorHAnsi"/>
          <w:b/>
          <w:bCs/>
          <w:szCs w:val="22"/>
          <w:highlight w:val="cyan"/>
        </w:rPr>
        <w:t xml:space="preserve">Pour </w:t>
      </w:r>
      <w:r w:rsidR="00847F80" w:rsidRPr="00486306">
        <w:rPr>
          <w:rFonts w:asciiTheme="minorHAnsi" w:hAnsiTheme="minorHAnsi" w:cstheme="minorHAnsi"/>
          <w:b/>
          <w:bCs/>
          <w:szCs w:val="22"/>
          <w:highlight w:val="cyan"/>
        </w:rPr>
        <w:t>la CDC</w:t>
      </w:r>
      <w:r w:rsidRPr="00486306">
        <w:rPr>
          <w:rFonts w:asciiTheme="minorHAnsi" w:hAnsiTheme="minorHAnsi" w:cstheme="minorHAnsi"/>
          <w:b/>
          <w:bCs/>
          <w:szCs w:val="22"/>
          <w:highlight w:val="cyan"/>
        </w:rPr>
        <w:t> :</w:t>
      </w:r>
    </w:p>
    <w:p w14:paraId="7D5BD344" w14:textId="77777777" w:rsidR="00E078A2" w:rsidRPr="00486306" w:rsidRDefault="00E078A2" w:rsidP="00E078A2">
      <w:pPr>
        <w:rPr>
          <w:rFonts w:asciiTheme="minorHAnsi" w:hAnsiTheme="minorHAnsi" w:cstheme="minorHAnsi"/>
          <w:szCs w:val="22"/>
          <w:highlight w:val="cyan"/>
          <w:u w:val="single"/>
        </w:rPr>
      </w:pPr>
      <w:r w:rsidRPr="00486306">
        <w:rPr>
          <w:rFonts w:asciiTheme="minorHAnsi" w:hAnsiTheme="minorHAnsi" w:cstheme="minorHAnsi"/>
          <w:szCs w:val="22"/>
          <w:highlight w:val="cyan"/>
          <w:u w:val="single"/>
        </w:rPr>
        <w:t>Correspondant métier :</w:t>
      </w:r>
    </w:p>
    <w:p w14:paraId="46C4C865" w14:textId="6B709A8C" w:rsidR="00E078A2" w:rsidRPr="00486306" w:rsidRDefault="00E078A2" w:rsidP="00E078A2">
      <w:pPr>
        <w:rPr>
          <w:rFonts w:asciiTheme="minorHAnsi" w:hAnsiTheme="minorHAnsi" w:cstheme="minorHAnsi"/>
          <w:szCs w:val="22"/>
          <w:highlight w:val="cyan"/>
        </w:rPr>
      </w:pPr>
      <w:r w:rsidRPr="00486306">
        <w:rPr>
          <w:rFonts w:asciiTheme="minorHAnsi" w:hAnsiTheme="minorHAnsi" w:cstheme="minorHAnsi"/>
          <w:szCs w:val="22"/>
          <w:highlight w:val="cyan"/>
        </w:rPr>
        <w:t>NOM/PRENOM :</w:t>
      </w:r>
      <w:r w:rsidR="00FD2268" w:rsidRPr="00486306">
        <w:rPr>
          <w:rFonts w:asciiTheme="minorHAnsi" w:hAnsiTheme="minorHAnsi" w:cstheme="minorHAnsi"/>
          <w:szCs w:val="22"/>
          <w:highlight w:val="cyan"/>
        </w:rPr>
        <w:t xml:space="preserve"> Bouvet Lynda</w:t>
      </w:r>
    </w:p>
    <w:p w14:paraId="0648ABBA" w14:textId="735AB471" w:rsidR="00E078A2" w:rsidRPr="00486306" w:rsidRDefault="00E078A2" w:rsidP="00E078A2">
      <w:pPr>
        <w:rPr>
          <w:rFonts w:asciiTheme="minorHAnsi" w:hAnsiTheme="minorHAnsi" w:cstheme="minorHAnsi"/>
          <w:szCs w:val="22"/>
          <w:highlight w:val="cyan"/>
        </w:rPr>
      </w:pPr>
      <w:r w:rsidRPr="00486306">
        <w:rPr>
          <w:rFonts w:asciiTheme="minorHAnsi" w:hAnsiTheme="minorHAnsi" w:cstheme="minorHAnsi"/>
          <w:szCs w:val="22"/>
          <w:highlight w:val="cyan"/>
        </w:rPr>
        <w:t>FONCTION :</w:t>
      </w:r>
      <w:r w:rsidR="00FD2268" w:rsidRPr="00486306">
        <w:rPr>
          <w:rFonts w:asciiTheme="minorHAnsi" w:hAnsiTheme="minorHAnsi" w:cstheme="minorHAnsi"/>
          <w:szCs w:val="22"/>
          <w:highlight w:val="cyan"/>
        </w:rPr>
        <w:t xml:space="preserve"> Responsable de service d’analyse financière</w:t>
      </w:r>
      <w:r w:rsidR="00D31FEA">
        <w:rPr>
          <w:rFonts w:asciiTheme="minorHAnsi" w:hAnsiTheme="minorHAnsi" w:cstheme="minorHAnsi"/>
          <w:szCs w:val="22"/>
          <w:highlight w:val="cyan"/>
        </w:rPr>
        <w:t xml:space="preserve"> à la Direction des Risques</w:t>
      </w:r>
    </w:p>
    <w:p w14:paraId="2CF0BAAA" w14:textId="259B1EC9" w:rsidR="00E078A2" w:rsidRPr="00486306" w:rsidRDefault="00E078A2" w:rsidP="00E078A2">
      <w:pPr>
        <w:rPr>
          <w:rFonts w:asciiTheme="minorHAnsi" w:hAnsiTheme="minorHAnsi" w:cstheme="minorHAnsi"/>
          <w:szCs w:val="22"/>
          <w:highlight w:val="cyan"/>
        </w:rPr>
      </w:pPr>
      <w:r w:rsidRPr="00486306">
        <w:rPr>
          <w:rFonts w:asciiTheme="minorHAnsi" w:hAnsiTheme="minorHAnsi" w:cstheme="minorHAnsi"/>
          <w:szCs w:val="22"/>
          <w:highlight w:val="cyan"/>
        </w:rPr>
        <w:t>COORDONNEES (téléphone/mail) :</w:t>
      </w:r>
      <w:r w:rsidR="00FD2268" w:rsidRPr="00486306">
        <w:rPr>
          <w:rFonts w:asciiTheme="minorHAnsi" w:hAnsiTheme="minorHAnsi" w:cstheme="minorHAnsi"/>
          <w:szCs w:val="22"/>
          <w:highlight w:val="cyan"/>
        </w:rPr>
        <w:t xml:space="preserve"> lynda.bouvet@caissedesdepots.fr</w:t>
      </w:r>
    </w:p>
    <w:p w14:paraId="6C975DCD" w14:textId="77777777" w:rsidR="00BD22EE" w:rsidRPr="00486306" w:rsidRDefault="00BD22EE" w:rsidP="00E078A2">
      <w:pPr>
        <w:rPr>
          <w:rFonts w:asciiTheme="minorHAnsi" w:hAnsiTheme="minorHAnsi" w:cstheme="minorHAnsi"/>
          <w:szCs w:val="22"/>
          <w:highlight w:val="cyan"/>
        </w:rPr>
      </w:pPr>
    </w:p>
    <w:p w14:paraId="6ED8C5B8" w14:textId="77777777" w:rsidR="00E078A2" w:rsidRPr="00486306" w:rsidRDefault="00E078A2" w:rsidP="00E078A2">
      <w:pPr>
        <w:rPr>
          <w:rFonts w:asciiTheme="minorHAnsi" w:hAnsiTheme="minorHAnsi" w:cstheme="minorHAnsi"/>
          <w:szCs w:val="22"/>
          <w:highlight w:val="cyan"/>
          <w:u w:val="single"/>
        </w:rPr>
      </w:pPr>
      <w:r w:rsidRPr="00486306">
        <w:rPr>
          <w:rFonts w:asciiTheme="minorHAnsi" w:hAnsiTheme="minorHAnsi" w:cstheme="minorHAnsi"/>
          <w:szCs w:val="22"/>
          <w:highlight w:val="cyan"/>
          <w:u w:val="single"/>
        </w:rPr>
        <w:t>Correspondant sécurité (RSSI métier) :</w:t>
      </w:r>
    </w:p>
    <w:p w14:paraId="0D261D28" w14:textId="5057E3D7" w:rsidR="00E078A2" w:rsidRPr="00486306" w:rsidRDefault="00E078A2" w:rsidP="00E078A2">
      <w:pPr>
        <w:rPr>
          <w:rFonts w:asciiTheme="minorHAnsi" w:hAnsiTheme="minorHAnsi" w:cstheme="minorHAnsi"/>
          <w:szCs w:val="22"/>
          <w:highlight w:val="cyan"/>
        </w:rPr>
      </w:pPr>
      <w:r w:rsidRPr="00486306">
        <w:rPr>
          <w:rFonts w:asciiTheme="minorHAnsi" w:hAnsiTheme="minorHAnsi" w:cstheme="minorHAnsi"/>
          <w:szCs w:val="22"/>
          <w:highlight w:val="cyan"/>
        </w:rPr>
        <w:t>NOM/PRENOM :</w:t>
      </w:r>
      <w:r w:rsidR="00FD2268" w:rsidRPr="00486306">
        <w:rPr>
          <w:rFonts w:asciiTheme="minorHAnsi" w:hAnsiTheme="minorHAnsi" w:cstheme="minorHAnsi"/>
          <w:szCs w:val="22"/>
          <w:highlight w:val="cyan"/>
        </w:rPr>
        <w:t xml:space="preserve"> Maité Pandor</w:t>
      </w:r>
    </w:p>
    <w:p w14:paraId="0A393E02" w14:textId="77777777" w:rsidR="00E078A2" w:rsidRPr="00486306" w:rsidRDefault="00E078A2" w:rsidP="00E078A2">
      <w:pPr>
        <w:rPr>
          <w:rFonts w:asciiTheme="minorHAnsi" w:hAnsiTheme="minorHAnsi" w:cstheme="minorHAnsi"/>
          <w:szCs w:val="22"/>
          <w:highlight w:val="cyan"/>
        </w:rPr>
      </w:pPr>
      <w:r w:rsidRPr="00486306">
        <w:rPr>
          <w:rFonts w:asciiTheme="minorHAnsi" w:hAnsiTheme="minorHAnsi" w:cstheme="minorHAnsi"/>
          <w:szCs w:val="22"/>
          <w:highlight w:val="cyan"/>
        </w:rPr>
        <w:t>FONCTION : Responsable de la Sécurité des Systèmes d’Information</w:t>
      </w:r>
    </w:p>
    <w:p w14:paraId="510C883A" w14:textId="1759DADC" w:rsidR="00E078A2" w:rsidRPr="00E078A2" w:rsidRDefault="00E078A2" w:rsidP="00E078A2">
      <w:pPr>
        <w:rPr>
          <w:rFonts w:asciiTheme="minorHAnsi" w:hAnsiTheme="minorHAnsi" w:cstheme="minorHAnsi"/>
          <w:szCs w:val="22"/>
        </w:rPr>
      </w:pPr>
      <w:r w:rsidRPr="00FD2268">
        <w:rPr>
          <w:rFonts w:asciiTheme="minorHAnsi" w:hAnsiTheme="minorHAnsi" w:cstheme="minorHAnsi"/>
          <w:szCs w:val="22"/>
          <w:highlight w:val="cyan"/>
        </w:rPr>
        <w:t>COORDONNEES (téléphone/</w:t>
      </w:r>
      <w:r w:rsidRPr="00486306">
        <w:rPr>
          <w:rFonts w:asciiTheme="minorHAnsi" w:hAnsiTheme="minorHAnsi" w:cstheme="minorHAnsi"/>
          <w:szCs w:val="22"/>
          <w:highlight w:val="cyan"/>
        </w:rPr>
        <w:t>mail) :</w:t>
      </w:r>
      <w:r w:rsidR="00486306" w:rsidRPr="00486306">
        <w:rPr>
          <w:rFonts w:asciiTheme="minorHAnsi" w:hAnsiTheme="minorHAnsi" w:cstheme="minorHAnsi"/>
          <w:szCs w:val="22"/>
          <w:highlight w:val="cyan"/>
        </w:rPr>
        <w:t xml:space="preserve"> maite.pandor@caissedesdepots.fr</w:t>
      </w:r>
    </w:p>
    <w:p w14:paraId="68D2E712" w14:textId="77777777" w:rsidR="00E078A2" w:rsidRDefault="00E078A2" w:rsidP="00E078A2">
      <w:pPr>
        <w:rPr>
          <w:rFonts w:asciiTheme="minorHAnsi" w:hAnsiTheme="minorHAnsi" w:cstheme="minorHAnsi"/>
          <w:szCs w:val="22"/>
        </w:rPr>
      </w:pPr>
    </w:p>
    <w:p w14:paraId="329342E7" w14:textId="77777777" w:rsidR="00D31FEA" w:rsidRPr="00E078A2" w:rsidRDefault="00D31FEA" w:rsidP="00E078A2">
      <w:pPr>
        <w:rPr>
          <w:rFonts w:asciiTheme="minorHAnsi" w:hAnsiTheme="minorHAnsi" w:cstheme="minorHAnsi"/>
          <w:szCs w:val="22"/>
        </w:rPr>
      </w:pPr>
    </w:p>
    <w:p w14:paraId="7DF77ABF" w14:textId="77777777" w:rsidR="00E078A2" w:rsidRPr="00E078A2" w:rsidRDefault="00E078A2" w:rsidP="0018342F">
      <w:pPr>
        <w:pStyle w:val="Titre2"/>
      </w:pPr>
      <w:bookmarkStart w:id="15" w:name="_Toc194674234"/>
      <w:bookmarkStart w:id="16" w:name="_Toc235112609"/>
      <w:r w:rsidRPr="00E078A2">
        <w:t>Applicabilité</w:t>
      </w:r>
      <w:bookmarkEnd w:id="15"/>
      <w:bookmarkEnd w:id="16"/>
    </w:p>
    <w:p w14:paraId="1A2CF018" w14:textId="77777777" w:rsidR="00E078A2" w:rsidRPr="00E078A2" w:rsidRDefault="00E078A2" w:rsidP="00E078A2">
      <w:pPr>
        <w:rPr>
          <w:rFonts w:asciiTheme="minorHAnsi" w:hAnsiTheme="minorHAnsi" w:cstheme="minorHAnsi"/>
          <w:szCs w:val="22"/>
        </w:rPr>
      </w:pPr>
    </w:p>
    <w:p w14:paraId="4903823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présent document s’applique au périmètre de la prestation décrite ci-après.</w:t>
      </w:r>
    </w:p>
    <w:p w14:paraId="26A6517E" w14:textId="51C5859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Les dispositions décrites dans le PAS deviennent applicables dès le démarrage de la prestation. Les versions ultérieures du PAS deviennent applicables dès leur validation par </w:t>
      </w:r>
      <w:r w:rsidR="00847F80">
        <w:rPr>
          <w:rFonts w:asciiTheme="minorHAnsi" w:hAnsiTheme="minorHAnsi" w:cstheme="minorHAnsi"/>
          <w:szCs w:val="22"/>
        </w:rPr>
        <w:t>la CDC</w:t>
      </w:r>
      <w:r w:rsidRPr="00E078A2">
        <w:rPr>
          <w:rFonts w:asciiTheme="minorHAnsi" w:hAnsiTheme="minorHAnsi" w:cstheme="minorHAnsi"/>
          <w:szCs w:val="22"/>
        </w:rPr>
        <w:t>.</w:t>
      </w:r>
    </w:p>
    <w:p w14:paraId="55911162" w14:textId="77777777" w:rsidR="00E078A2" w:rsidRPr="00E078A2" w:rsidRDefault="00E078A2" w:rsidP="00E078A2">
      <w:pPr>
        <w:rPr>
          <w:rFonts w:asciiTheme="minorHAnsi" w:hAnsiTheme="minorHAnsi" w:cstheme="minorHAnsi"/>
          <w:szCs w:val="22"/>
        </w:rPr>
      </w:pPr>
    </w:p>
    <w:p w14:paraId="3954C8CC" w14:textId="77777777" w:rsidR="00E078A2" w:rsidRPr="00E078A2" w:rsidRDefault="00E078A2" w:rsidP="0018342F">
      <w:pPr>
        <w:pStyle w:val="Titre2"/>
      </w:pPr>
      <w:bookmarkStart w:id="17" w:name="_Toc194674235"/>
      <w:bookmarkStart w:id="18" w:name="_Toc235112610"/>
      <w:r w:rsidRPr="00E078A2">
        <w:t>Dérogation à l’application du PAS</w:t>
      </w:r>
      <w:bookmarkEnd w:id="17"/>
      <w:bookmarkEnd w:id="18"/>
    </w:p>
    <w:p w14:paraId="04A81F0B" w14:textId="77777777" w:rsidR="00E078A2" w:rsidRPr="00E078A2" w:rsidRDefault="00E078A2" w:rsidP="00E078A2">
      <w:pPr>
        <w:rPr>
          <w:rFonts w:asciiTheme="minorHAnsi" w:hAnsiTheme="minorHAnsi" w:cstheme="minorHAnsi"/>
          <w:szCs w:val="22"/>
        </w:rPr>
      </w:pPr>
    </w:p>
    <w:p w14:paraId="40BB8FCF" w14:textId="3AB2DC0F"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peut demander une dérogation au PAS en transmettant une demande</w:t>
      </w:r>
      <w:r w:rsidR="00BC43CC">
        <w:rPr>
          <w:rFonts w:asciiTheme="minorHAnsi" w:hAnsiTheme="minorHAnsi" w:cstheme="minorHAnsi"/>
          <w:szCs w:val="22"/>
        </w:rPr>
        <w:t xml:space="preserve"> dument justifiée à la CDC</w:t>
      </w:r>
      <w:r w:rsidRPr="00E078A2">
        <w:rPr>
          <w:rFonts w:asciiTheme="minorHAnsi" w:hAnsiTheme="minorHAnsi" w:cstheme="minorHAnsi"/>
          <w:szCs w:val="22"/>
        </w:rPr>
        <w:t>.</w:t>
      </w:r>
    </w:p>
    <w:p w14:paraId="1F073CC1" w14:textId="28EF74E3" w:rsidR="00456EB3" w:rsidRDefault="00456EB3">
      <w:pPr>
        <w:jc w:val="left"/>
        <w:rPr>
          <w:rFonts w:asciiTheme="minorHAnsi" w:hAnsiTheme="minorHAnsi" w:cstheme="minorHAnsi"/>
          <w:b/>
          <w:bCs/>
          <w:color w:val="800000"/>
          <w:sz w:val="32"/>
          <w:szCs w:val="28"/>
        </w:rPr>
      </w:pPr>
      <w:bookmarkStart w:id="19" w:name="_Toc194674238"/>
    </w:p>
    <w:p w14:paraId="414A1880" w14:textId="2978EC1F" w:rsidR="00E078A2" w:rsidRPr="00E078A2" w:rsidRDefault="00E078A2" w:rsidP="00B64E20">
      <w:pPr>
        <w:pStyle w:val="Titre1"/>
        <w:spacing w:before="0" w:after="0"/>
        <w:ind w:left="431" w:hanging="431"/>
        <w:rPr>
          <w:rFonts w:asciiTheme="minorHAnsi" w:hAnsiTheme="minorHAnsi" w:cstheme="minorHAnsi"/>
        </w:rPr>
      </w:pPr>
      <w:bookmarkStart w:id="20" w:name="_Toc235112611"/>
      <w:r w:rsidRPr="00E078A2">
        <w:rPr>
          <w:rFonts w:asciiTheme="minorHAnsi" w:hAnsiTheme="minorHAnsi" w:cstheme="minorHAnsi"/>
        </w:rPr>
        <w:t>Description de la prestation</w:t>
      </w:r>
      <w:bookmarkEnd w:id="19"/>
      <w:bookmarkEnd w:id="20"/>
    </w:p>
    <w:p w14:paraId="529ABAB8" w14:textId="77777777" w:rsidR="00E078A2" w:rsidRPr="00E078A2" w:rsidRDefault="00E078A2" w:rsidP="00E078A2">
      <w:pPr>
        <w:rPr>
          <w:rFonts w:asciiTheme="minorHAnsi" w:hAnsiTheme="minorHAnsi" w:cstheme="minorHAnsi"/>
          <w:szCs w:val="22"/>
        </w:rPr>
      </w:pPr>
    </w:p>
    <w:p w14:paraId="14FA1072" w14:textId="77777777" w:rsidR="00E078A2" w:rsidRPr="00E078A2" w:rsidRDefault="00E078A2" w:rsidP="0018342F">
      <w:pPr>
        <w:pStyle w:val="Titre2"/>
      </w:pPr>
      <w:bookmarkStart w:id="21" w:name="_Toc194674239"/>
      <w:bookmarkStart w:id="22" w:name="_Toc235112612"/>
      <w:r w:rsidRPr="00E078A2">
        <w:t>Nature de la prestation</w:t>
      </w:r>
      <w:bookmarkEnd w:id="21"/>
      <w:bookmarkEnd w:id="22"/>
    </w:p>
    <w:p w14:paraId="58559298" w14:textId="77777777" w:rsidR="00E078A2" w:rsidRPr="00E078A2" w:rsidRDefault="00E078A2" w:rsidP="00E078A2">
      <w:pPr>
        <w:rPr>
          <w:rFonts w:asciiTheme="minorHAnsi" w:hAnsiTheme="minorHAnsi" w:cstheme="minorHAnsi"/>
          <w:szCs w:val="22"/>
        </w:rPr>
      </w:pPr>
    </w:p>
    <w:tbl>
      <w:tblPr>
        <w:tblStyle w:val="Grilledutableau"/>
        <w:tblW w:w="10490" w:type="dxa"/>
        <w:tblInd w:w="-856" w:type="dxa"/>
        <w:tblLook w:val="04A0" w:firstRow="1" w:lastRow="0" w:firstColumn="1" w:lastColumn="0" w:noHBand="0" w:noVBand="1"/>
      </w:tblPr>
      <w:tblGrid>
        <w:gridCol w:w="448"/>
        <w:gridCol w:w="4106"/>
        <w:gridCol w:w="833"/>
        <w:gridCol w:w="5103"/>
      </w:tblGrid>
      <w:tr w:rsidR="00E078A2" w:rsidRPr="00E078A2" w14:paraId="707331D7" w14:textId="77777777" w:rsidTr="007D0DC6">
        <w:trPr>
          <w:trHeight w:val="292"/>
        </w:trPr>
        <w:tc>
          <w:tcPr>
            <w:tcW w:w="448" w:type="dxa"/>
          </w:tcPr>
          <w:p w14:paraId="65E5BF5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C1</w:t>
            </w:r>
          </w:p>
        </w:tc>
        <w:tc>
          <w:tcPr>
            <w:tcW w:w="4106" w:type="dxa"/>
          </w:tcPr>
          <w:p w14:paraId="39EB2D1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Décrire à quoi consiste la prestation :</w:t>
            </w:r>
          </w:p>
        </w:tc>
        <w:tc>
          <w:tcPr>
            <w:tcW w:w="5936" w:type="dxa"/>
            <w:gridSpan w:val="2"/>
          </w:tcPr>
          <w:p w14:paraId="56814F8A" w14:textId="77777777" w:rsidR="00E078A2" w:rsidRDefault="00486306" w:rsidP="00E078A2">
            <w:pPr>
              <w:rPr>
                <w:rFonts w:asciiTheme="minorHAnsi" w:hAnsiTheme="minorHAnsi" w:cstheme="minorHAnsi"/>
                <w:szCs w:val="22"/>
              </w:rPr>
            </w:pPr>
            <w:r w:rsidRPr="00486306">
              <w:rPr>
                <w:rFonts w:asciiTheme="minorHAnsi" w:hAnsiTheme="minorHAnsi" w:cstheme="minorHAnsi"/>
                <w:szCs w:val="22"/>
              </w:rPr>
              <w:t>Service d’accès à une base de données légales et financières assorti d’un service d’alerte et de veille juridique. Le service prévoit également l’accès et le téléchargement des divers documents légaux (liasses fiscales, bilans, actes et statuts, etc.).</w:t>
            </w:r>
          </w:p>
          <w:p w14:paraId="0E2D0706" w14:textId="3115DF1C" w:rsidR="00486306" w:rsidRPr="00E078A2" w:rsidRDefault="00486306" w:rsidP="00E078A2">
            <w:pPr>
              <w:rPr>
                <w:rFonts w:asciiTheme="minorHAnsi" w:hAnsiTheme="minorHAnsi" w:cstheme="minorHAnsi"/>
                <w:szCs w:val="22"/>
              </w:rPr>
            </w:pPr>
            <w:r w:rsidRPr="00486306">
              <w:rPr>
                <w:rFonts w:asciiTheme="minorHAnsi" w:hAnsiTheme="minorHAnsi" w:cstheme="minorHAnsi"/>
                <w:szCs w:val="22"/>
              </w:rPr>
              <w:lastRenderedPageBreak/>
              <w:t>Le Service est fourni par le Titulaire au moyen d’une solution globale et intégrée, accessible à distance par les Utilisateurs de la CDC via le réseau internet à partir des serveurs et des infrastructures techniques (MAJ après AO si besoin)</w:t>
            </w:r>
          </w:p>
        </w:tc>
      </w:tr>
      <w:tr w:rsidR="00E078A2" w:rsidRPr="00E078A2" w14:paraId="5635B894" w14:textId="66556768" w:rsidTr="007D0DC6">
        <w:tc>
          <w:tcPr>
            <w:tcW w:w="448" w:type="dxa"/>
          </w:tcPr>
          <w:p w14:paraId="0E4BFBF2" w14:textId="7A8E76E2"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lastRenderedPageBreak/>
              <w:t>C2</w:t>
            </w:r>
          </w:p>
        </w:tc>
        <w:tc>
          <w:tcPr>
            <w:tcW w:w="4939" w:type="dxa"/>
            <w:gridSpan w:val="2"/>
          </w:tcPr>
          <w:p w14:paraId="140D29B1" w14:textId="3F55B091"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La prestation est qualifiée de Prestation </w:t>
            </w:r>
            <w:r w:rsidR="0089510F">
              <w:rPr>
                <w:rFonts w:asciiTheme="minorHAnsi" w:hAnsiTheme="minorHAnsi" w:cstheme="minorHAnsi"/>
                <w:szCs w:val="22"/>
              </w:rPr>
              <w:t>Critique ou Importante</w:t>
            </w:r>
            <w:r w:rsidR="0089510F" w:rsidRPr="00E078A2">
              <w:rPr>
                <w:rFonts w:asciiTheme="minorHAnsi" w:hAnsiTheme="minorHAnsi" w:cstheme="minorHAnsi"/>
                <w:szCs w:val="22"/>
              </w:rPr>
              <w:t> </w:t>
            </w:r>
            <w:r w:rsidRPr="00E078A2">
              <w:rPr>
                <w:rFonts w:asciiTheme="minorHAnsi" w:hAnsiTheme="minorHAnsi" w:cstheme="minorHAnsi"/>
                <w:szCs w:val="22"/>
              </w:rPr>
              <w:t>?</w:t>
            </w:r>
          </w:p>
        </w:tc>
        <w:tc>
          <w:tcPr>
            <w:tcW w:w="5103" w:type="dxa"/>
            <w:vAlign w:val="center"/>
          </w:tcPr>
          <w:p w14:paraId="5805164F" w14:textId="7EFFBE22"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01958093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OUI   </w:t>
            </w:r>
            <w:sdt>
              <w:sdtPr>
                <w:rPr>
                  <w:rFonts w:asciiTheme="minorHAnsi" w:hAnsiTheme="minorHAnsi" w:cstheme="minorHAnsi"/>
                  <w:szCs w:val="22"/>
                </w:rPr>
                <w:id w:val="1254788163"/>
                <w14:checkbox>
                  <w14:checked w14:val="1"/>
                  <w14:checkedState w14:val="2612" w14:font="MS Gothic"/>
                  <w14:uncheckedState w14:val="2610" w14:font="MS Gothic"/>
                </w14:checkbox>
              </w:sdtPr>
              <w:sdtEndPr/>
              <w:sdtContent>
                <w:r w:rsidR="00FD2268">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NON </w:t>
            </w:r>
            <w:sdt>
              <w:sdtPr>
                <w:rPr>
                  <w:rFonts w:asciiTheme="minorHAnsi" w:hAnsiTheme="minorHAnsi" w:cstheme="minorHAnsi"/>
                  <w:szCs w:val="22"/>
                </w:rPr>
                <w:id w:val="142252081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9D20ECF" w14:textId="77777777" w:rsidTr="007D0DC6">
        <w:tc>
          <w:tcPr>
            <w:tcW w:w="448" w:type="dxa"/>
          </w:tcPr>
          <w:p w14:paraId="65F6E479" w14:textId="6C7F6E10"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C3</w:t>
            </w:r>
          </w:p>
        </w:tc>
        <w:tc>
          <w:tcPr>
            <w:tcW w:w="4939" w:type="dxa"/>
            <w:gridSpan w:val="2"/>
          </w:tcPr>
          <w:p w14:paraId="4BA7E693" w14:textId="77C20812"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Lien avec la continuité de l’activité </w:t>
            </w:r>
            <w:r w:rsidR="00847F80">
              <w:rPr>
                <w:rFonts w:asciiTheme="minorHAnsi" w:hAnsiTheme="minorHAnsi" w:cstheme="minorHAnsi"/>
                <w:szCs w:val="22"/>
              </w:rPr>
              <w:t>de la CDC</w:t>
            </w:r>
            <w:r w:rsidRPr="00E078A2">
              <w:rPr>
                <w:rFonts w:asciiTheme="minorHAnsi" w:hAnsiTheme="minorHAnsi" w:cstheme="minorHAnsi"/>
                <w:szCs w:val="22"/>
              </w:rPr>
              <w:t> ?</w:t>
            </w:r>
          </w:p>
        </w:tc>
        <w:tc>
          <w:tcPr>
            <w:tcW w:w="5103" w:type="dxa"/>
            <w:vAlign w:val="center"/>
          </w:tcPr>
          <w:p w14:paraId="03456F78" w14:textId="697F1216"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22668108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OUI   </w:t>
            </w:r>
            <w:sdt>
              <w:sdtPr>
                <w:rPr>
                  <w:rFonts w:asciiTheme="minorHAnsi" w:hAnsiTheme="minorHAnsi" w:cstheme="minorHAnsi"/>
                  <w:szCs w:val="22"/>
                </w:rPr>
                <w:id w:val="2015110648"/>
                <w14:checkbox>
                  <w14:checked w14:val="1"/>
                  <w14:checkedState w14:val="2612" w14:font="MS Gothic"/>
                  <w14:uncheckedState w14:val="2610" w14:font="MS Gothic"/>
                </w14:checkbox>
              </w:sdtPr>
              <w:sdtEndPr/>
              <w:sdtContent>
                <w:r w:rsidR="00FD2268">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NON </w:t>
            </w:r>
            <w:sdt>
              <w:sdtPr>
                <w:rPr>
                  <w:rFonts w:asciiTheme="minorHAnsi" w:hAnsiTheme="minorHAnsi" w:cstheme="minorHAnsi"/>
                  <w:szCs w:val="22"/>
                </w:rPr>
                <w:id w:val="-751315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w:t>
            </w:r>
          </w:p>
        </w:tc>
      </w:tr>
      <w:tr w:rsidR="00E078A2" w:rsidRPr="00E078A2" w14:paraId="541D3E8E" w14:textId="77777777" w:rsidTr="007D0DC6">
        <w:tc>
          <w:tcPr>
            <w:tcW w:w="448" w:type="dxa"/>
          </w:tcPr>
          <w:p w14:paraId="2A8EE83B" w14:textId="0DCDC57C"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C4</w:t>
            </w:r>
          </w:p>
        </w:tc>
        <w:tc>
          <w:tcPr>
            <w:tcW w:w="4939" w:type="dxa"/>
            <w:gridSpan w:val="2"/>
          </w:tcPr>
          <w:p w14:paraId="476FDF6C" w14:textId="3238A3C9"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DMIA</w:t>
            </w:r>
            <w:r w:rsidR="005229A8">
              <w:rPr>
                <w:rFonts w:asciiTheme="minorHAnsi" w:hAnsiTheme="minorHAnsi" w:cstheme="minorHAnsi"/>
                <w:szCs w:val="22"/>
              </w:rPr>
              <w:t> ?</w:t>
            </w:r>
          </w:p>
        </w:tc>
        <w:tc>
          <w:tcPr>
            <w:tcW w:w="5103" w:type="dxa"/>
            <w:vAlign w:val="center"/>
          </w:tcPr>
          <w:p w14:paraId="29DB10B8" w14:textId="2596CF60"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08499132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H+4   </w:t>
            </w:r>
            <w:sdt>
              <w:sdtPr>
                <w:rPr>
                  <w:rFonts w:asciiTheme="minorHAnsi" w:hAnsiTheme="minorHAnsi" w:cstheme="minorHAnsi"/>
                  <w:szCs w:val="22"/>
                </w:rPr>
                <w:id w:val="-54143767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H+11 </w:t>
            </w:r>
            <w:sdt>
              <w:sdtPr>
                <w:rPr>
                  <w:rFonts w:asciiTheme="minorHAnsi" w:hAnsiTheme="minorHAnsi" w:cstheme="minorHAnsi"/>
                  <w:szCs w:val="22"/>
                </w:rPr>
                <w:id w:val="202119877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J+1 </w:t>
            </w:r>
            <w:sdt>
              <w:sdtPr>
                <w:rPr>
                  <w:rFonts w:asciiTheme="minorHAnsi" w:hAnsiTheme="minorHAnsi" w:cstheme="minorHAnsi"/>
                  <w:szCs w:val="22"/>
                </w:rPr>
                <w:id w:val="-123399961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J+2   </w:t>
            </w:r>
            <w:sdt>
              <w:sdtPr>
                <w:rPr>
                  <w:rFonts w:asciiTheme="minorHAnsi" w:hAnsiTheme="minorHAnsi" w:cstheme="minorHAnsi"/>
                  <w:szCs w:val="22"/>
                </w:rPr>
                <w:id w:val="-342470169"/>
                <w14:checkbox>
                  <w14:checked w14:val="1"/>
                  <w14:checkedState w14:val="2612" w14:font="MS Gothic"/>
                  <w14:uncheckedState w14:val="2610" w14:font="MS Gothic"/>
                </w14:checkbox>
              </w:sdtPr>
              <w:sdtEndPr/>
              <w:sdtContent>
                <w:r w:rsidR="00FD2268">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J+</w:t>
            </w:r>
            <w:r w:rsidR="00486306" w:rsidRPr="00486306">
              <w:rPr>
                <w:rFonts w:asciiTheme="minorHAnsi" w:hAnsiTheme="minorHAnsi" w:cstheme="minorHAnsi"/>
                <w:szCs w:val="22"/>
                <w:highlight w:val="cyan"/>
              </w:rPr>
              <w:t>7</w:t>
            </w:r>
            <w:r w:rsidR="00E078A2" w:rsidRPr="00E078A2">
              <w:rPr>
                <w:rFonts w:asciiTheme="minorHAnsi" w:hAnsiTheme="minorHAnsi" w:cstheme="minorHAnsi"/>
                <w:szCs w:val="22"/>
              </w:rPr>
              <w:t xml:space="preserve"> </w:t>
            </w:r>
            <w:sdt>
              <w:sdtPr>
                <w:rPr>
                  <w:rFonts w:asciiTheme="minorHAnsi" w:hAnsiTheme="minorHAnsi" w:cstheme="minorHAnsi"/>
                  <w:szCs w:val="22"/>
                </w:rPr>
                <w:id w:val="178901210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J+10</w:t>
            </w:r>
          </w:p>
        </w:tc>
      </w:tr>
      <w:tr w:rsidR="00E078A2" w:rsidRPr="00E078A2" w14:paraId="1B03A4EA" w14:textId="77777777" w:rsidTr="007D0DC6">
        <w:tc>
          <w:tcPr>
            <w:tcW w:w="448" w:type="dxa"/>
          </w:tcPr>
          <w:p w14:paraId="00F5B404" w14:textId="5AD065A0"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C5</w:t>
            </w:r>
          </w:p>
        </w:tc>
        <w:tc>
          <w:tcPr>
            <w:tcW w:w="4939" w:type="dxa"/>
            <w:gridSpan w:val="2"/>
          </w:tcPr>
          <w:p w14:paraId="6D07BC8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Quelle est la nature de la prestation à externaliser ?</w:t>
            </w:r>
          </w:p>
        </w:tc>
        <w:tc>
          <w:tcPr>
            <w:tcW w:w="5103" w:type="dxa"/>
            <w:vAlign w:val="center"/>
          </w:tcPr>
          <w:p w14:paraId="5CD8F816"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73281208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Développement d’applications </w:t>
            </w:r>
          </w:p>
          <w:p w14:paraId="0AB25669"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47746138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Maintenance applicative</w:t>
            </w:r>
          </w:p>
          <w:p w14:paraId="76A9BBA1"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21850755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Maintenance matérielle </w:t>
            </w:r>
          </w:p>
          <w:p w14:paraId="6890063F"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41628418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Exploitation informatique </w:t>
            </w:r>
          </w:p>
          <w:p w14:paraId="784C9B57"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02822238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Hébergement de ressources </w:t>
            </w:r>
          </w:p>
          <w:p w14:paraId="2DF04D7F"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39263647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Hébergement de services</w:t>
            </w:r>
          </w:p>
          <w:p w14:paraId="76D9C265" w14:textId="3BA258C0"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73211525"/>
                <w14:checkbox>
                  <w14:checked w14:val="1"/>
                  <w14:checkedState w14:val="2612" w14:font="MS Gothic"/>
                  <w14:uncheckedState w14:val="2610" w14:font="MS Gothic"/>
                </w14:checkbox>
              </w:sdtPr>
              <w:sdtEndPr/>
              <w:sdtContent>
                <w:r w:rsidR="00486306">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Autre, préciser :</w:t>
            </w:r>
            <w:r w:rsidR="00486306">
              <w:rPr>
                <w:rFonts w:asciiTheme="minorHAnsi" w:hAnsiTheme="minorHAnsi" w:cstheme="minorHAnsi"/>
                <w:szCs w:val="22"/>
              </w:rPr>
              <w:t xml:space="preserve"> </w:t>
            </w:r>
            <w:r w:rsidR="00486306" w:rsidRPr="00486306">
              <w:rPr>
                <w:rFonts w:asciiTheme="minorHAnsi" w:hAnsiTheme="minorHAnsi" w:cstheme="minorHAnsi"/>
                <w:szCs w:val="22"/>
                <w:highlight w:val="cyan"/>
              </w:rPr>
              <w:t>Accès à une base de données financières</w:t>
            </w:r>
          </w:p>
        </w:tc>
      </w:tr>
    </w:tbl>
    <w:p w14:paraId="75DA612C" w14:textId="77777777" w:rsidR="00E078A2" w:rsidRDefault="00E078A2" w:rsidP="00E078A2">
      <w:pPr>
        <w:rPr>
          <w:rFonts w:asciiTheme="minorHAnsi" w:hAnsiTheme="minorHAnsi" w:cstheme="minorHAnsi"/>
          <w:szCs w:val="22"/>
        </w:rPr>
      </w:pPr>
    </w:p>
    <w:p w14:paraId="4DCAE748" w14:textId="77777777" w:rsidR="006A5DC7" w:rsidRPr="00E078A2" w:rsidRDefault="006A5DC7" w:rsidP="006A5DC7">
      <w:pPr>
        <w:rPr>
          <w:rFonts w:asciiTheme="minorHAnsi" w:hAnsiTheme="minorHAnsi" w:cstheme="minorHAnsi"/>
          <w:szCs w:val="22"/>
        </w:rPr>
      </w:pPr>
    </w:p>
    <w:p w14:paraId="7C178554" w14:textId="7C058D9E" w:rsidR="006A5DC7" w:rsidRPr="006A5DC7" w:rsidRDefault="006A5DC7" w:rsidP="0018342F">
      <w:pPr>
        <w:pStyle w:val="Titre2"/>
      </w:pPr>
      <w:bookmarkStart w:id="23" w:name="_Toc194674242"/>
      <w:bookmarkStart w:id="24" w:name="_Toc235112613"/>
      <w:r w:rsidRPr="006A5DC7">
        <w:t xml:space="preserve">Besoins de sécurité et </w:t>
      </w:r>
      <w:r w:rsidR="006E75B0">
        <w:t>D</w:t>
      </w:r>
      <w:r w:rsidRPr="006A5DC7">
        <w:t>isponibilité de la prestation</w:t>
      </w:r>
      <w:bookmarkEnd w:id="23"/>
      <w:bookmarkEnd w:id="24"/>
    </w:p>
    <w:p w14:paraId="2D62CEFE" w14:textId="77777777" w:rsidR="006A5DC7" w:rsidRPr="00E078A2" w:rsidRDefault="006A5DC7" w:rsidP="006A5DC7">
      <w:pPr>
        <w:rPr>
          <w:rFonts w:asciiTheme="minorHAnsi" w:hAnsiTheme="minorHAnsi" w:cstheme="minorHAnsi"/>
          <w:szCs w:val="22"/>
        </w:rPr>
      </w:pPr>
    </w:p>
    <w:p w14:paraId="42ABBA45" w14:textId="15239913" w:rsidR="006A5DC7" w:rsidRPr="00E078A2" w:rsidRDefault="006A5DC7" w:rsidP="006A5DC7">
      <w:pPr>
        <w:rPr>
          <w:rFonts w:asciiTheme="minorHAnsi" w:hAnsiTheme="minorHAnsi" w:cstheme="minorHAnsi"/>
          <w:szCs w:val="22"/>
        </w:rPr>
      </w:pPr>
      <w:r w:rsidRPr="00E078A2">
        <w:rPr>
          <w:rFonts w:asciiTheme="minorHAnsi" w:hAnsiTheme="minorHAnsi" w:cstheme="minorHAnsi"/>
          <w:szCs w:val="22"/>
        </w:rPr>
        <w:t xml:space="preserve">Dans le cadre de la prestation, </w:t>
      </w:r>
      <w:r w:rsidR="00847F80">
        <w:rPr>
          <w:rFonts w:asciiTheme="minorHAnsi" w:hAnsiTheme="minorHAnsi" w:cstheme="minorHAnsi"/>
          <w:szCs w:val="22"/>
        </w:rPr>
        <w:t>la CDC</w:t>
      </w:r>
      <w:r w:rsidRPr="00E078A2">
        <w:rPr>
          <w:rFonts w:asciiTheme="minorHAnsi" w:hAnsiTheme="minorHAnsi" w:cstheme="minorHAnsi"/>
          <w:szCs w:val="22"/>
        </w:rPr>
        <w:t xml:space="preserve"> précise les besoins DICP : </w:t>
      </w:r>
      <w:r w:rsidR="006E75B0">
        <w:rPr>
          <w:rFonts w:asciiTheme="minorHAnsi" w:hAnsiTheme="minorHAnsi" w:cstheme="minorHAnsi"/>
          <w:b/>
          <w:szCs w:val="22"/>
        </w:rPr>
        <w:t>D</w:t>
      </w:r>
      <w:r w:rsidRPr="00E078A2">
        <w:rPr>
          <w:rFonts w:asciiTheme="minorHAnsi" w:hAnsiTheme="minorHAnsi" w:cstheme="minorHAnsi"/>
          <w:b/>
          <w:szCs w:val="22"/>
        </w:rPr>
        <w:t xml:space="preserve">isponibilité, </w:t>
      </w:r>
      <w:r w:rsidR="00FE2417">
        <w:rPr>
          <w:rFonts w:asciiTheme="minorHAnsi" w:hAnsiTheme="minorHAnsi" w:cstheme="minorHAnsi"/>
          <w:b/>
          <w:szCs w:val="22"/>
        </w:rPr>
        <w:t>I</w:t>
      </w:r>
      <w:r w:rsidR="00FE2417" w:rsidRPr="00E078A2">
        <w:rPr>
          <w:rFonts w:asciiTheme="minorHAnsi" w:hAnsiTheme="minorHAnsi" w:cstheme="minorHAnsi"/>
          <w:b/>
          <w:szCs w:val="22"/>
        </w:rPr>
        <w:t>ntégrité</w:t>
      </w:r>
      <w:r w:rsidRPr="00E078A2">
        <w:rPr>
          <w:rFonts w:asciiTheme="minorHAnsi" w:hAnsiTheme="minorHAnsi" w:cstheme="minorHAnsi"/>
          <w:b/>
          <w:szCs w:val="22"/>
        </w:rPr>
        <w:t xml:space="preserve">, Confidentialité   et </w:t>
      </w:r>
      <w:r w:rsidR="006F3276">
        <w:rPr>
          <w:rFonts w:asciiTheme="minorHAnsi" w:hAnsiTheme="minorHAnsi" w:cstheme="minorHAnsi"/>
          <w:b/>
          <w:szCs w:val="22"/>
        </w:rPr>
        <w:t>P</w:t>
      </w:r>
      <w:r w:rsidRPr="00E078A2">
        <w:rPr>
          <w:rFonts w:asciiTheme="minorHAnsi" w:hAnsiTheme="minorHAnsi" w:cstheme="minorHAnsi"/>
          <w:b/>
          <w:szCs w:val="22"/>
        </w:rPr>
        <w:t xml:space="preserve">reuve (Traces) </w:t>
      </w:r>
      <w:r w:rsidRPr="00E078A2">
        <w:rPr>
          <w:rFonts w:asciiTheme="minorHAnsi" w:hAnsiTheme="minorHAnsi" w:cstheme="minorHAnsi"/>
          <w:szCs w:val="22"/>
        </w:rPr>
        <w:t>de la prestation en identifiant et qualifiant les données :</w:t>
      </w:r>
    </w:p>
    <w:p w14:paraId="5115B44B" w14:textId="77777777" w:rsidR="006A5DC7" w:rsidRPr="00E078A2" w:rsidRDefault="006A5DC7" w:rsidP="006A5DC7">
      <w:pPr>
        <w:rPr>
          <w:rFonts w:asciiTheme="minorHAnsi" w:hAnsiTheme="minorHAnsi" w:cstheme="minorHAnsi"/>
          <w:szCs w:val="22"/>
        </w:rPr>
      </w:pPr>
      <w:r w:rsidRPr="00E078A2">
        <w:rPr>
          <w:rFonts w:asciiTheme="minorHAnsi" w:hAnsiTheme="minorHAnsi" w:cstheme="minorHAnsi"/>
          <w:noProof/>
          <w:szCs w:val="22"/>
        </w:rPr>
        <w:drawing>
          <wp:inline distT="0" distB="0" distL="0" distR="0" wp14:anchorId="1AEE16AC" wp14:editId="3AE879AF">
            <wp:extent cx="5760720" cy="2715260"/>
            <wp:effectExtent l="0" t="0" r="0" b="889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2715260"/>
                    </a:xfrm>
                    <a:prstGeom prst="rect">
                      <a:avLst/>
                    </a:prstGeom>
                    <a:noFill/>
                    <a:ln>
                      <a:noFill/>
                    </a:ln>
                  </pic:spPr>
                </pic:pic>
              </a:graphicData>
            </a:graphic>
          </wp:inline>
        </w:drawing>
      </w:r>
    </w:p>
    <w:p w14:paraId="48B2892C" w14:textId="7FC19EAC" w:rsidR="006A5DC7" w:rsidRPr="00E078A2" w:rsidRDefault="006A5DC7" w:rsidP="006A5DC7">
      <w:pPr>
        <w:rPr>
          <w:rFonts w:asciiTheme="minorHAnsi" w:hAnsiTheme="minorHAnsi" w:cstheme="minorHAnsi"/>
          <w:szCs w:val="22"/>
        </w:rPr>
      </w:pPr>
      <w:r w:rsidRPr="00E078A2">
        <w:rPr>
          <w:rFonts w:asciiTheme="minorHAnsi" w:hAnsiTheme="minorHAnsi" w:cstheme="minorHAnsi"/>
          <w:szCs w:val="22"/>
        </w:rPr>
        <w:t xml:space="preserve">Remarque : La présence de données à caractère personnel ou </w:t>
      </w:r>
      <w:r w:rsidR="00FE2417">
        <w:rPr>
          <w:rFonts w:asciiTheme="minorHAnsi" w:hAnsiTheme="minorHAnsi" w:cstheme="minorHAnsi"/>
          <w:szCs w:val="22"/>
        </w:rPr>
        <w:t xml:space="preserve">soumises au </w:t>
      </w:r>
      <w:r w:rsidRPr="00E078A2">
        <w:rPr>
          <w:rFonts w:asciiTheme="minorHAnsi" w:hAnsiTheme="minorHAnsi" w:cstheme="minorHAnsi"/>
          <w:szCs w:val="22"/>
        </w:rPr>
        <w:t>secret</w:t>
      </w:r>
      <w:r w:rsidR="00FE2417">
        <w:rPr>
          <w:rFonts w:asciiTheme="minorHAnsi" w:hAnsiTheme="minorHAnsi" w:cstheme="minorHAnsi"/>
          <w:szCs w:val="22"/>
        </w:rPr>
        <w:t xml:space="preserve"> professionnel (données médicales ou</w:t>
      </w:r>
      <w:r w:rsidRPr="00E078A2">
        <w:rPr>
          <w:rFonts w:asciiTheme="minorHAnsi" w:hAnsiTheme="minorHAnsi" w:cstheme="minorHAnsi"/>
          <w:szCs w:val="22"/>
        </w:rPr>
        <w:t xml:space="preserve"> bancaire</w:t>
      </w:r>
      <w:r w:rsidR="00FE2417">
        <w:rPr>
          <w:rFonts w:asciiTheme="minorHAnsi" w:hAnsiTheme="minorHAnsi" w:cstheme="minorHAnsi"/>
          <w:szCs w:val="22"/>
        </w:rPr>
        <w:t>s)</w:t>
      </w:r>
      <w:r w:rsidRPr="00E078A2">
        <w:rPr>
          <w:rFonts w:asciiTheme="minorHAnsi" w:hAnsiTheme="minorHAnsi" w:cstheme="minorHAnsi"/>
          <w:szCs w:val="22"/>
        </w:rPr>
        <w:t xml:space="preserve"> doit être précisée le cas échéant.</w:t>
      </w:r>
    </w:p>
    <w:p w14:paraId="0445345B" w14:textId="77777777" w:rsidR="006A5DC7" w:rsidRPr="00E078A2" w:rsidRDefault="006A5DC7" w:rsidP="006A5DC7">
      <w:pPr>
        <w:rPr>
          <w:rFonts w:asciiTheme="minorHAnsi" w:hAnsiTheme="minorHAnsi" w:cstheme="minorHAnsi"/>
          <w:szCs w:val="22"/>
        </w:rPr>
      </w:pPr>
    </w:p>
    <w:tbl>
      <w:tblPr>
        <w:tblStyle w:val="Grilledutableau"/>
        <w:tblW w:w="10114" w:type="dxa"/>
        <w:tblLook w:val="04A0" w:firstRow="1" w:lastRow="0" w:firstColumn="1" w:lastColumn="0" w:noHBand="0" w:noVBand="1"/>
      </w:tblPr>
      <w:tblGrid>
        <w:gridCol w:w="2263"/>
        <w:gridCol w:w="993"/>
        <w:gridCol w:w="977"/>
        <w:gridCol w:w="977"/>
        <w:gridCol w:w="981"/>
        <w:gridCol w:w="3923"/>
      </w:tblGrid>
      <w:tr w:rsidR="006A5DC7" w:rsidRPr="00E078A2" w14:paraId="270932C9" w14:textId="77777777" w:rsidTr="00123A34">
        <w:tc>
          <w:tcPr>
            <w:tcW w:w="2263" w:type="dxa"/>
            <w:tcBorders>
              <w:top w:val="nil"/>
              <w:left w:val="nil"/>
              <w:bottom w:val="single" w:sz="4" w:space="0" w:color="auto"/>
              <w:right w:val="single" w:sz="4" w:space="0" w:color="auto"/>
            </w:tcBorders>
          </w:tcPr>
          <w:p w14:paraId="6DF63297" w14:textId="77777777" w:rsidR="006A5DC7" w:rsidRPr="00E078A2" w:rsidRDefault="006A5DC7" w:rsidP="00123A34">
            <w:pPr>
              <w:rPr>
                <w:rFonts w:asciiTheme="minorHAnsi" w:hAnsiTheme="minorHAnsi" w:cstheme="minorHAnsi"/>
                <w:szCs w:val="22"/>
              </w:rPr>
            </w:pPr>
          </w:p>
        </w:tc>
        <w:tc>
          <w:tcPr>
            <w:tcW w:w="3928" w:type="dxa"/>
            <w:gridSpan w:val="4"/>
            <w:tcBorders>
              <w:left w:val="single" w:sz="4" w:space="0" w:color="auto"/>
              <w:right w:val="single" w:sz="4" w:space="0" w:color="auto"/>
            </w:tcBorders>
            <w:shd w:val="clear" w:color="auto" w:fill="548DD4" w:themeFill="text2" w:themeFillTint="99"/>
          </w:tcPr>
          <w:p w14:paraId="18FFB927" w14:textId="77777777" w:rsidR="006A5DC7" w:rsidRPr="00E078A2" w:rsidRDefault="006A5DC7" w:rsidP="00123A34">
            <w:pPr>
              <w:rPr>
                <w:rFonts w:asciiTheme="minorHAnsi" w:hAnsiTheme="minorHAnsi" w:cstheme="minorHAnsi"/>
                <w:b/>
                <w:szCs w:val="22"/>
              </w:rPr>
            </w:pPr>
            <w:r w:rsidRPr="00E078A2">
              <w:rPr>
                <w:rFonts w:asciiTheme="minorHAnsi" w:hAnsiTheme="minorHAnsi" w:cstheme="minorHAnsi"/>
                <w:b/>
                <w:szCs w:val="22"/>
              </w:rPr>
              <w:t>Besoins de sécurité</w:t>
            </w:r>
          </w:p>
        </w:tc>
        <w:tc>
          <w:tcPr>
            <w:tcW w:w="3923" w:type="dxa"/>
            <w:tcBorders>
              <w:top w:val="nil"/>
              <w:left w:val="single" w:sz="4" w:space="0" w:color="auto"/>
              <w:bottom w:val="single" w:sz="4" w:space="0" w:color="auto"/>
              <w:right w:val="nil"/>
            </w:tcBorders>
          </w:tcPr>
          <w:p w14:paraId="256ECF08" w14:textId="77777777" w:rsidR="006A5DC7" w:rsidRPr="00E078A2" w:rsidRDefault="006A5DC7" w:rsidP="00123A34">
            <w:pPr>
              <w:rPr>
                <w:rFonts w:asciiTheme="minorHAnsi" w:hAnsiTheme="minorHAnsi" w:cstheme="minorHAnsi"/>
                <w:szCs w:val="22"/>
              </w:rPr>
            </w:pPr>
          </w:p>
        </w:tc>
      </w:tr>
      <w:tr w:rsidR="006A5DC7" w:rsidRPr="00E078A2" w14:paraId="25495D40" w14:textId="77777777" w:rsidTr="00123A34">
        <w:tc>
          <w:tcPr>
            <w:tcW w:w="2263" w:type="dxa"/>
            <w:tcBorders>
              <w:top w:val="single" w:sz="4" w:space="0" w:color="auto"/>
            </w:tcBorders>
            <w:shd w:val="clear" w:color="auto" w:fill="DDD9C3" w:themeFill="background2" w:themeFillShade="E6"/>
          </w:tcPr>
          <w:p w14:paraId="26EE0A6F" w14:textId="77777777" w:rsidR="006A5DC7" w:rsidRPr="00E078A2" w:rsidRDefault="006A5DC7" w:rsidP="00123A34">
            <w:pPr>
              <w:rPr>
                <w:rFonts w:asciiTheme="minorHAnsi" w:hAnsiTheme="minorHAnsi" w:cstheme="minorHAnsi"/>
                <w:b/>
                <w:szCs w:val="22"/>
              </w:rPr>
            </w:pPr>
            <w:r w:rsidRPr="00E078A2">
              <w:rPr>
                <w:rFonts w:asciiTheme="minorHAnsi" w:hAnsiTheme="minorHAnsi" w:cstheme="minorHAnsi"/>
                <w:b/>
                <w:szCs w:val="22"/>
              </w:rPr>
              <w:t>Données</w:t>
            </w:r>
          </w:p>
        </w:tc>
        <w:tc>
          <w:tcPr>
            <w:tcW w:w="993" w:type="dxa"/>
            <w:shd w:val="clear" w:color="auto" w:fill="DDD9C3" w:themeFill="background2" w:themeFillShade="E6"/>
          </w:tcPr>
          <w:p w14:paraId="15130DC2" w14:textId="77777777" w:rsidR="006A5DC7" w:rsidRPr="00E078A2" w:rsidRDefault="006A5DC7" w:rsidP="0043549A">
            <w:pPr>
              <w:jc w:val="center"/>
              <w:rPr>
                <w:rFonts w:asciiTheme="minorHAnsi" w:hAnsiTheme="minorHAnsi" w:cstheme="minorHAnsi"/>
                <w:b/>
                <w:szCs w:val="22"/>
              </w:rPr>
            </w:pPr>
            <w:r w:rsidRPr="00E078A2">
              <w:rPr>
                <w:rFonts w:asciiTheme="minorHAnsi" w:hAnsiTheme="minorHAnsi" w:cstheme="minorHAnsi"/>
                <w:b/>
                <w:szCs w:val="22"/>
              </w:rPr>
              <w:t>D</w:t>
            </w:r>
          </w:p>
        </w:tc>
        <w:tc>
          <w:tcPr>
            <w:tcW w:w="977" w:type="dxa"/>
            <w:shd w:val="clear" w:color="auto" w:fill="DDD9C3" w:themeFill="background2" w:themeFillShade="E6"/>
          </w:tcPr>
          <w:p w14:paraId="17037F41" w14:textId="77777777" w:rsidR="006A5DC7" w:rsidRPr="00E078A2" w:rsidRDefault="006A5DC7" w:rsidP="0043549A">
            <w:pPr>
              <w:jc w:val="center"/>
              <w:rPr>
                <w:rFonts w:asciiTheme="minorHAnsi" w:hAnsiTheme="minorHAnsi" w:cstheme="minorHAnsi"/>
                <w:b/>
                <w:szCs w:val="22"/>
              </w:rPr>
            </w:pPr>
            <w:r w:rsidRPr="00E078A2">
              <w:rPr>
                <w:rFonts w:asciiTheme="minorHAnsi" w:hAnsiTheme="minorHAnsi" w:cstheme="minorHAnsi"/>
                <w:b/>
                <w:szCs w:val="22"/>
              </w:rPr>
              <w:t>I</w:t>
            </w:r>
          </w:p>
        </w:tc>
        <w:tc>
          <w:tcPr>
            <w:tcW w:w="977" w:type="dxa"/>
            <w:shd w:val="clear" w:color="auto" w:fill="DDD9C3" w:themeFill="background2" w:themeFillShade="E6"/>
          </w:tcPr>
          <w:p w14:paraId="7C35A7CB" w14:textId="77777777" w:rsidR="006A5DC7" w:rsidRPr="00E078A2" w:rsidRDefault="006A5DC7" w:rsidP="0043549A">
            <w:pPr>
              <w:jc w:val="center"/>
              <w:rPr>
                <w:rFonts w:asciiTheme="minorHAnsi" w:hAnsiTheme="minorHAnsi" w:cstheme="minorHAnsi"/>
                <w:b/>
                <w:szCs w:val="22"/>
              </w:rPr>
            </w:pPr>
            <w:r w:rsidRPr="00E078A2">
              <w:rPr>
                <w:rFonts w:asciiTheme="minorHAnsi" w:hAnsiTheme="minorHAnsi" w:cstheme="minorHAnsi"/>
                <w:b/>
                <w:szCs w:val="22"/>
              </w:rPr>
              <w:t>C</w:t>
            </w:r>
          </w:p>
        </w:tc>
        <w:tc>
          <w:tcPr>
            <w:tcW w:w="981" w:type="dxa"/>
            <w:shd w:val="clear" w:color="auto" w:fill="DDD9C3" w:themeFill="background2" w:themeFillShade="E6"/>
          </w:tcPr>
          <w:p w14:paraId="31730604" w14:textId="77777777" w:rsidR="006A5DC7" w:rsidRPr="00E078A2" w:rsidRDefault="006A5DC7" w:rsidP="0043549A">
            <w:pPr>
              <w:jc w:val="center"/>
              <w:rPr>
                <w:rFonts w:asciiTheme="minorHAnsi" w:hAnsiTheme="minorHAnsi" w:cstheme="minorHAnsi"/>
                <w:b/>
                <w:szCs w:val="22"/>
              </w:rPr>
            </w:pPr>
            <w:r w:rsidRPr="00E078A2">
              <w:rPr>
                <w:rFonts w:asciiTheme="minorHAnsi" w:hAnsiTheme="minorHAnsi" w:cstheme="minorHAnsi"/>
                <w:b/>
                <w:szCs w:val="22"/>
              </w:rPr>
              <w:t>P/T</w:t>
            </w:r>
          </w:p>
        </w:tc>
        <w:tc>
          <w:tcPr>
            <w:tcW w:w="3923" w:type="dxa"/>
            <w:tcBorders>
              <w:top w:val="single" w:sz="4" w:space="0" w:color="auto"/>
            </w:tcBorders>
            <w:shd w:val="clear" w:color="auto" w:fill="DDD9C3" w:themeFill="background2" w:themeFillShade="E6"/>
          </w:tcPr>
          <w:p w14:paraId="24BA9741" w14:textId="77777777" w:rsidR="006A5DC7" w:rsidRPr="00E078A2" w:rsidRDefault="006A5DC7" w:rsidP="0043549A">
            <w:pPr>
              <w:jc w:val="center"/>
              <w:rPr>
                <w:rFonts w:asciiTheme="minorHAnsi" w:hAnsiTheme="minorHAnsi" w:cstheme="minorHAnsi"/>
                <w:b/>
                <w:szCs w:val="22"/>
              </w:rPr>
            </w:pPr>
            <w:r w:rsidRPr="00E078A2">
              <w:rPr>
                <w:rFonts w:asciiTheme="minorHAnsi" w:hAnsiTheme="minorHAnsi" w:cstheme="minorHAnsi"/>
                <w:b/>
                <w:szCs w:val="22"/>
              </w:rPr>
              <w:t>Commentaires / justifications</w:t>
            </w:r>
          </w:p>
        </w:tc>
      </w:tr>
      <w:tr w:rsidR="006A5DC7" w:rsidRPr="00E078A2" w14:paraId="66F433AE" w14:textId="77777777" w:rsidTr="00123A34">
        <w:trPr>
          <w:trHeight w:val="565"/>
        </w:trPr>
        <w:tc>
          <w:tcPr>
            <w:tcW w:w="2263" w:type="dxa"/>
          </w:tcPr>
          <w:p w14:paraId="0A8B226A" w14:textId="77777777" w:rsidR="006A5DC7" w:rsidRPr="00E078A2" w:rsidRDefault="006A5DC7" w:rsidP="00123A34">
            <w:pPr>
              <w:rPr>
                <w:rFonts w:asciiTheme="minorHAnsi" w:hAnsiTheme="minorHAnsi" w:cstheme="minorHAnsi"/>
                <w:szCs w:val="22"/>
              </w:rPr>
            </w:pPr>
          </w:p>
        </w:tc>
        <w:tc>
          <w:tcPr>
            <w:tcW w:w="993" w:type="dxa"/>
          </w:tcPr>
          <w:p w14:paraId="16B3FEE6" w14:textId="09FFC999" w:rsidR="006A5DC7" w:rsidRPr="00260E7D" w:rsidRDefault="00260E7D" w:rsidP="00260E7D">
            <w:pPr>
              <w:jc w:val="center"/>
              <w:rPr>
                <w:rFonts w:asciiTheme="minorHAnsi" w:hAnsiTheme="minorHAnsi" w:cstheme="minorHAnsi"/>
                <w:color w:val="FF0000"/>
                <w:szCs w:val="22"/>
              </w:rPr>
            </w:pPr>
            <w:r w:rsidRPr="00260E7D">
              <w:rPr>
                <w:rFonts w:asciiTheme="minorHAnsi" w:hAnsiTheme="minorHAnsi" w:cstheme="minorHAnsi"/>
                <w:color w:val="FF0000"/>
                <w:szCs w:val="22"/>
              </w:rPr>
              <w:t>2</w:t>
            </w:r>
          </w:p>
        </w:tc>
        <w:tc>
          <w:tcPr>
            <w:tcW w:w="977" w:type="dxa"/>
          </w:tcPr>
          <w:p w14:paraId="12466E7C" w14:textId="34E5A0D0" w:rsidR="006A5DC7" w:rsidRPr="00260E7D" w:rsidRDefault="00260E7D" w:rsidP="00260E7D">
            <w:pPr>
              <w:jc w:val="center"/>
              <w:rPr>
                <w:rFonts w:asciiTheme="minorHAnsi" w:hAnsiTheme="minorHAnsi" w:cstheme="minorHAnsi"/>
                <w:color w:val="FF0000"/>
                <w:szCs w:val="22"/>
              </w:rPr>
            </w:pPr>
            <w:r w:rsidRPr="00260E7D">
              <w:rPr>
                <w:rFonts w:asciiTheme="minorHAnsi" w:hAnsiTheme="minorHAnsi" w:cstheme="minorHAnsi"/>
                <w:color w:val="FF0000"/>
                <w:szCs w:val="22"/>
              </w:rPr>
              <w:t>2</w:t>
            </w:r>
          </w:p>
        </w:tc>
        <w:tc>
          <w:tcPr>
            <w:tcW w:w="977" w:type="dxa"/>
          </w:tcPr>
          <w:p w14:paraId="330955FA" w14:textId="6857282C" w:rsidR="006A5DC7" w:rsidRPr="00260E7D" w:rsidRDefault="00260E7D" w:rsidP="00260E7D">
            <w:pPr>
              <w:jc w:val="center"/>
              <w:rPr>
                <w:rFonts w:asciiTheme="minorHAnsi" w:hAnsiTheme="minorHAnsi" w:cstheme="minorHAnsi"/>
                <w:color w:val="FF0000"/>
                <w:szCs w:val="22"/>
              </w:rPr>
            </w:pPr>
            <w:r w:rsidRPr="00260E7D">
              <w:rPr>
                <w:rFonts w:asciiTheme="minorHAnsi" w:hAnsiTheme="minorHAnsi" w:cstheme="minorHAnsi"/>
                <w:color w:val="FF0000"/>
                <w:szCs w:val="22"/>
              </w:rPr>
              <w:t>2</w:t>
            </w:r>
          </w:p>
        </w:tc>
        <w:tc>
          <w:tcPr>
            <w:tcW w:w="981" w:type="dxa"/>
          </w:tcPr>
          <w:p w14:paraId="083423E0" w14:textId="72AD0D4D" w:rsidR="006A5DC7" w:rsidRPr="00260E7D" w:rsidRDefault="00260E7D" w:rsidP="00260E7D">
            <w:pPr>
              <w:jc w:val="center"/>
              <w:rPr>
                <w:rFonts w:asciiTheme="minorHAnsi" w:hAnsiTheme="minorHAnsi" w:cstheme="minorHAnsi"/>
                <w:color w:val="FF0000"/>
                <w:szCs w:val="22"/>
              </w:rPr>
            </w:pPr>
            <w:r w:rsidRPr="00260E7D">
              <w:rPr>
                <w:rFonts w:asciiTheme="minorHAnsi" w:hAnsiTheme="minorHAnsi" w:cstheme="minorHAnsi"/>
                <w:color w:val="FF0000"/>
                <w:szCs w:val="22"/>
              </w:rPr>
              <w:t>2</w:t>
            </w:r>
          </w:p>
        </w:tc>
        <w:tc>
          <w:tcPr>
            <w:tcW w:w="3923" w:type="dxa"/>
          </w:tcPr>
          <w:p w14:paraId="535109DD" w14:textId="77777777" w:rsidR="006A5DC7" w:rsidRPr="00E078A2" w:rsidRDefault="006A5DC7" w:rsidP="00123A34">
            <w:pPr>
              <w:rPr>
                <w:rFonts w:asciiTheme="minorHAnsi" w:hAnsiTheme="minorHAnsi" w:cstheme="minorHAnsi"/>
                <w:szCs w:val="22"/>
              </w:rPr>
            </w:pPr>
          </w:p>
        </w:tc>
      </w:tr>
    </w:tbl>
    <w:p w14:paraId="416F9698" w14:textId="77777777" w:rsidR="006A5DC7" w:rsidRPr="00E078A2" w:rsidRDefault="006A5DC7" w:rsidP="006A5DC7">
      <w:pPr>
        <w:rPr>
          <w:rFonts w:asciiTheme="minorHAnsi" w:hAnsiTheme="minorHAnsi" w:cstheme="minorHAnsi"/>
          <w:szCs w:val="22"/>
        </w:rPr>
      </w:pPr>
    </w:p>
    <w:p w14:paraId="70F10CC6" w14:textId="41565498" w:rsidR="006A5DC7" w:rsidRPr="00E078A2" w:rsidRDefault="006A5DC7" w:rsidP="006A5DC7">
      <w:pPr>
        <w:rPr>
          <w:rFonts w:asciiTheme="minorHAnsi" w:hAnsiTheme="minorHAnsi" w:cstheme="minorHAnsi"/>
          <w:szCs w:val="22"/>
        </w:rPr>
      </w:pPr>
      <w:r w:rsidRPr="00E078A2">
        <w:rPr>
          <w:rFonts w:asciiTheme="minorHAnsi" w:hAnsiTheme="minorHAnsi" w:cstheme="minorHAnsi"/>
          <w:szCs w:val="22"/>
        </w:rPr>
        <w:lastRenderedPageBreak/>
        <w:t>Pour le fonctionnement</w:t>
      </w:r>
      <w:r w:rsidR="00FE2417">
        <w:rPr>
          <w:rFonts w:asciiTheme="minorHAnsi" w:hAnsiTheme="minorHAnsi" w:cstheme="minorHAnsi"/>
          <w:szCs w:val="22"/>
        </w:rPr>
        <w:t>,</w:t>
      </w:r>
      <w:r w:rsidRPr="00E078A2">
        <w:rPr>
          <w:rFonts w:asciiTheme="minorHAnsi" w:hAnsiTheme="minorHAnsi" w:cstheme="minorHAnsi"/>
          <w:szCs w:val="22"/>
        </w:rPr>
        <w:t xml:space="preserve"> en cas de difficulté grave affectant la continuité d’activité : </w:t>
      </w:r>
      <w:r w:rsidR="0043549A">
        <w:rPr>
          <w:rFonts w:asciiTheme="minorHAnsi" w:hAnsiTheme="minorHAnsi" w:cstheme="minorHAnsi"/>
          <w:szCs w:val="22"/>
        </w:rPr>
        <w:t>la CDC</w:t>
      </w:r>
      <w:r w:rsidRPr="00E078A2">
        <w:rPr>
          <w:rFonts w:asciiTheme="minorHAnsi" w:hAnsiTheme="minorHAnsi" w:cstheme="minorHAnsi"/>
          <w:szCs w:val="22"/>
        </w:rPr>
        <w:t xml:space="preserve"> précise la durée d’interruption maximale admissible [DIMA] (durée en heures/jours) des services de la prestation ainsi que la perte de données maximale admissible [PDMA] (durée en heures/jours). </w:t>
      </w:r>
    </w:p>
    <w:p w14:paraId="6A83F3AD" w14:textId="77777777" w:rsidR="006A5DC7" w:rsidRPr="00E078A2" w:rsidRDefault="006A5DC7" w:rsidP="006A5DC7">
      <w:pPr>
        <w:rPr>
          <w:rFonts w:asciiTheme="minorHAnsi" w:hAnsiTheme="minorHAnsi" w:cstheme="minorHAnsi"/>
          <w:szCs w:val="22"/>
        </w:rPr>
      </w:pPr>
    </w:p>
    <w:tbl>
      <w:tblPr>
        <w:tblStyle w:val="Grilledutableau"/>
        <w:tblW w:w="9062" w:type="dxa"/>
        <w:tblInd w:w="-5" w:type="dxa"/>
        <w:tblLook w:val="04A0" w:firstRow="1" w:lastRow="0" w:firstColumn="1" w:lastColumn="0" w:noHBand="0" w:noVBand="1"/>
      </w:tblPr>
      <w:tblGrid>
        <w:gridCol w:w="3261"/>
        <w:gridCol w:w="2693"/>
        <w:gridCol w:w="3108"/>
      </w:tblGrid>
      <w:tr w:rsidR="006A5DC7" w:rsidRPr="00E078A2" w14:paraId="6FB7951F" w14:textId="77777777" w:rsidTr="00123A34">
        <w:tc>
          <w:tcPr>
            <w:tcW w:w="3261" w:type="dxa"/>
            <w:tcBorders>
              <w:top w:val="nil"/>
              <w:left w:val="nil"/>
              <w:bottom w:val="single" w:sz="4" w:space="0" w:color="auto"/>
              <w:right w:val="single" w:sz="4" w:space="0" w:color="auto"/>
            </w:tcBorders>
          </w:tcPr>
          <w:p w14:paraId="6328157A" w14:textId="77777777" w:rsidR="006A5DC7" w:rsidRPr="00E078A2" w:rsidRDefault="006A5DC7" w:rsidP="00123A34">
            <w:pPr>
              <w:rPr>
                <w:rFonts w:asciiTheme="minorHAnsi" w:hAnsiTheme="minorHAnsi" w:cstheme="minorHAnsi"/>
                <w:b/>
                <w:szCs w:val="22"/>
              </w:rPr>
            </w:pPr>
          </w:p>
        </w:tc>
        <w:tc>
          <w:tcPr>
            <w:tcW w:w="2693" w:type="dxa"/>
            <w:tcBorders>
              <w:left w:val="single" w:sz="4" w:space="0" w:color="auto"/>
            </w:tcBorders>
            <w:shd w:val="clear" w:color="auto" w:fill="C6D9F1" w:themeFill="text2" w:themeFillTint="33"/>
          </w:tcPr>
          <w:p w14:paraId="13CCDD2A" w14:textId="77777777" w:rsidR="006A5DC7" w:rsidRPr="00E078A2" w:rsidRDefault="006A5DC7" w:rsidP="00123A34">
            <w:pPr>
              <w:rPr>
                <w:rFonts w:asciiTheme="minorHAnsi" w:hAnsiTheme="minorHAnsi" w:cstheme="minorHAnsi"/>
                <w:b/>
                <w:szCs w:val="22"/>
              </w:rPr>
            </w:pPr>
            <w:r w:rsidRPr="00E078A2">
              <w:rPr>
                <w:rFonts w:asciiTheme="minorHAnsi" w:hAnsiTheme="minorHAnsi" w:cstheme="minorHAnsi"/>
                <w:b/>
                <w:szCs w:val="22"/>
              </w:rPr>
              <w:t>Besoin de disponibilité</w:t>
            </w:r>
          </w:p>
        </w:tc>
        <w:tc>
          <w:tcPr>
            <w:tcW w:w="3108" w:type="dxa"/>
            <w:shd w:val="clear" w:color="auto" w:fill="C6D9F1" w:themeFill="text2" w:themeFillTint="33"/>
          </w:tcPr>
          <w:p w14:paraId="354D40B1" w14:textId="77777777" w:rsidR="006A5DC7" w:rsidRPr="00E078A2" w:rsidRDefault="006A5DC7" w:rsidP="00123A34">
            <w:pPr>
              <w:rPr>
                <w:rFonts w:asciiTheme="minorHAnsi" w:hAnsiTheme="minorHAnsi" w:cstheme="minorHAnsi"/>
                <w:b/>
                <w:szCs w:val="22"/>
              </w:rPr>
            </w:pPr>
            <w:r w:rsidRPr="00E078A2">
              <w:rPr>
                <w:rFonts w:asciiTheme="minorHAnsi" w:hAnsiTheme="minorHAnsi" w:cstheme="minorHAnsi"/>
                <w:b/>
                <w:szCs w:val="22"/>
              </w:rPr>
              <w:t>Commentaires / justifications</w:t>
            </w:r>
          </w:p>
        </w:tc>
      </w:tr>
      <w:tr w:rsidR="006A5DC7" w:rsidRPr="00E078A2" w14:paraId="4D1A26AF" w14:textId="77777777" w:rsidTr="00123A34">
        <w:tc>
          <w:tcPr>
            <w:tcW w:w="3261" w:type="dxa"/>
            <w:tcBorders>
              <w:top w:val="single" w:sz="4" w:space="0" w:color="auto"/>
            </w:tcBorders>
            <w:shd w:val="clear" w:color="auto" w:fill="C6D9F1" w:themeFill="text2" w:themeFillTint="33"/>
          </w:tcPr>
          <w:p w14:paraId="70E0C9C2" w14:textId="77777777" w:rsidR="006A5DC7" w:rsidRPr="00E078A2" w:rsidRDefault="006A5DC7" w:rsidP="00123A34">
            <w:pPr>
              <w:rPr>
                <w:rFonts w:asciiTheme="minorHAnsi" w:hAnsiTheme="minorHAnsi" w:cstheme="minorHAnsi"/>
                <w:b/>
                <w:szCs w:val="22"/>
              </w:rPr>
            </w:pPr>
            <w:r w:rsidRPr="00E078A2">
              <w:rPr>
                <w:rFonts w:asciiTheme="minorHAnsi" w:hAnsiTheme="minorHAnsi" w:cstheme="minorHAnsi"/>
                <w:b/>
                <w:szCs w:val="22"/>
              </w:rPr>
              <w:t xml:space="preserve">DIMA </w:t>
            </w:r>
          </w:p>
        </w:tc>
        <w:tc>
          <w:tcPr>
            <w:tcW w:w="2693" w:type="dxa"/>
          </w:tcPr>
          <w:p w14:paraId="7AA90F49" w14:textId="4C48E1E4" w:rsidR="006A5DC7" w:rsidRPr="00E078A2" w:rsidRDefault="00BD22EE" w:rsidP="00123A34">
            <w:pPr>
              <w:rPr>
                <w:rFonts w:asciiTheme="minorHAnsi" w:hAnsiTheme="minorHAnsi" w:cstheme="minorHAnsi"/>
                <w:b/>
                <w:szCs w:val="22"/>
              </w:rPr>
            </w:pPr>
            <w:r>
              <w:rPr>
                <w:rFonts w:asciiTheme="minorHAnsi" w:hAnsiTheme="minorHAnsi" w:cstheme="minorHAnsi"/>
                <w:b/>
                <w:szCs w:val="22"/>
              </w:rPr>
              <w:t>7 jours</w:t>
            </w:r>
          </w:p>
        </w:tc>
        <w:tc>
          <w:tcPr>
            <w:tcW w:w="3108" w:type="dxa"/>
          </w:tcPr>
          <w:p w14:paraId="42BC4E71" w14:textId="77777777" w:rsidR="006A5DC7" w:rsidRPr="00E078A2" w:rsidRDefault="006A5DC7" w:rsidP="00123A34">
            <w:pPr>
              <w:rPr>
                <w:rFonts w:asciiTheme="minorHAnsi" w:hAnsiTheme="minorHAnsi" w:cstheme="minorHAnsi"/>
                <w:b/>
                <w:szCs w:val="22"/>
              </w:rPr>
            </w:pPr>
          </w:p>
        </w:tc>
      </w:tr>
      <w:tr w:rsidR="006A5DC7" w:rsidRPr="00E078A2" w14:paraId="74EFA128" w14:textId="77777777" w:rsidTr="00123A34">
        <w:trPr>
          <w:trHeight w:val="671"/>
        </w:trPr>
        <w:tc>
          <w:tcPr>
            <w:tcW w:w="3261" w:type="dxa"/>
            <w:shd w:val="clear" w:color="auto" w:fill="C6D9F1" w:themeFill="text2" w:themeFillTint="33"/>
          </w:tcPr>
          <w:p w14:paraId="7F4AD50C" w14:textId="77777777" w:rsidR="006A5DC7" w:rsidRPr="00E078A2" w:rsidRDefault="006A5DC7" w:rsidP="00123A34">
            <w:pPr>
              <w:rPr>
                <w:rFonts w:asciiTheme="minorHAnsi" w:hAnsiTheme="minorHAnsi" w:cstheme="minorHAnsi"/>
                <w:b/>
                <w:szCs w:val="22"/>
              </w:rPr>
            </w:pPr>
            <w:r w:rsidRPr="00E078A2">
              <w:rPr>
                <w:rFonts w:asciiTheme="minorHAnsi" w:hAnsiTheme="minorHAnsi" w:cstheme="minorHAnsi"/>
                <w:b/>
                <w:szCs w:val="22"/>
              </w:rPr>
              <w:t xml:space="preserve">PDMA </w:t>
            </w:r>
          </w:p>
        </w:tc>
        <w:tc>
          <w:tcPr>
            <w:tcW w:w="2693" w:type="dxa"/>
          </w:tcPr>
          <w:p w14:paraId="74DC2684" w14:textId="07D8126B" w:rsidR="006A5DC7" w:rsidRPr="00E078A2" w:rsidRDefault="00BD22EE" w:rsidP="00123A34">
            <w:pPr>
              <w:rPr>
                <w:rFonts w:asciiTheme="minorHAnsi" w:hAnsiTheme="minorHAnsi" w:cstheme="minorHAnsi"/>
                <w:b/>
                <w:szCs w:val="22"/>
              </w:rPr>
            </w:pPr>
            <w:r>
              <w:rPr>
                <w:rFonts w:asciiTheme="minorHAnsi" w:hAnsiTheme="minorHAnsi" w:cstheme="minorHAnsi"/>
                <w:b/>
                <w:szCs w:val="22"/>
              </w:rPr>
              <w:t xml:space="preserve">0 </w:t>
            </w:r>
          </w:p>
        </w:tc>
        <w:tc>
          <w:tcPr>
            <w:tcW w:w="3108" w:type="dxa"/>
          </w:tcPr>
          <w:p w14:paraId="3CBE8B37" w14:textId="1AD58DFF" w:rsidR="006A5DC7" w:rsidRPr="00E078A2" w:rsidRDefault="00BD22EE" w:rsidP="00123A34">
            <w:pPr>
              <w:rPr>
                <w:rFonts w:asciiTheme="minorHAnsi" w:hAnsiTheme="minorHAnsi" w:cstheme="minorHAnsi"/>
                <w:b/>
                <w:szCs w:val="22"/>
              </w:rPr>
            </w:pPr>
            <w:r>
              <w:rPr>
                <w:rFonts w:asciiTheme="minorHAnsi" w:hAnsiTheme="minorHAnsi" w:cstheme="minorHAnsi"/>
                <w:b/>
                <w:szCs w:val="22"/>
              </w:rPr>
              <w:t>Aucune perte admise</w:t>
            </w:r>
          </w:p>
        </w:tc>
      </w:tr>
    </w:tbl>
    <w:p w14:paraId="2806761E" w14:textId="77777777" w:rsidR="006A5DC7" w:rsidRPr="00E078A2" w:rsidRDefault="006A5DC7" w:rsidP="006A5DC7">
      <w:pPr>
        <w:rPr>
          <w:rFonts w:asciiTheme="minorHAnsi" w:hAnsiTheme="minorHAnsi" w:cstheme="minorHAnsi"/>
          <w:szCs w:val="22"/>
        </w:rPr>
      </w:pPr>
    </w:p>
    <w:p w14:paraId="64E14090" w14:textId="77777777" w:rsidR="006A5DC7" w:rsidRDefault="006A5DC7" w:rsidP="00E078A2">
      <w:pPr>
        <w:rPr>
          <w:rFonts w:asciiTheme="minorHAnsi" w:hAnsiTheme="minorHAnsi" w:cstheme="minorHAnsi"/>
          <w:szCs w:val="22"/>
        </w:rPr>
      </w:pPr>
    </w:p>
    <w:p w14:paraId="54D5B666" w14:textId="77777777" w:rsidR="006A5DC7" w:rsidRPr="00E078A2" w:rsidRDefault="006A5DC7" w:rsidP="00E078A2">
      <w:pPr>
        <w:rPr>
          <w:rFonts w:asciiTheme="minorHAnsi" w:hAnsiTheme="minorHAnsi" w:cstheme="minorHAnsi"/>
          <w:szCs w:val="22"/>
        </w:rPr>
      </w:pPr>
    </w:p>
    <w:p w14:paraId="55CECFB7" w14:textId="77777777" w:rsidR="00E078A2" w:rsidRPr="00E078A2" w:rsidRDefault="00E078A2" w:rsidP="0018342F">
      <w:pPr>
        <w:pStyle w:val="Titre2"/>
      </w:pPr>
      <w:bookmarkStart w:id="25" w:name="_Toc194674240"/>
      <w:bookmarkStart w:id="26" w:name="_Toc235112614"/>
      <w:r w:rsidRPr="00E078A2">
        <w:t>Site et SI de réalisation de la prestation</w:t>
      </w:r>
      <w:bookmarkEnd w:id="25"/>
      <w:bookmarkEnd w:id="26"/>
    </w:p>
    <w:p w14:paraId="7A038DB2" w14:textId="77777777" w:rsidR="00E078A2" w:rsidRPr="00E078A2" w:rsidRDefault="00E078A2" w:rsidP="00E078A2">
      <w:pPr>
        <w:rPr>
          <w:rFonts w:asciiTheme="minorHAnsi" w:hAnsiTheme="minorHAnsi" w:cstheme="minorHAnsi"/>
          <w:szCs w:val="22"/>
        </w:rPr>
      </w:pPr>
    </w:p>
    <w:tbl>
      <w:tblPr>
        <w:tblStyle w:val="Grilledutableau"/>
        <w:tblW w:w="10490" w:type="dxa"/>
        <w:tblInd w:w="-856" w:type="dxa"/>
        <w:tblLook w:val="04A0" w:firstRow="1" w:lastRow="0" w:firstColumn="1" w:lastColumn="0" w:noHBand="0" w:noVBand="1"/>
      </w:tblPr>
      <w:tblGrid>
        <w:gridCol w:w="445"/>
        <w:gridCol w:w="2691"/>
        <w:gridCol w:w="7354"/>
      </w:tblGrid>
      <w:tr w:rsidR="00E078A2" w:rsidRPr="00E078A2" w14:paraId="0DAEE0BE" w14:textId="77777777" w:rsidTr="007D0DC6">
        <w:tc>
          <w:tcPr>
            <w:tcW w:w="425" w:type="dxa"/>
          </w:tcPr>
          <w:p w14:paraId="755FED4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C6</w:t>
            </w:r>
          </w:p>
        </w:tc>
        <w:tc>
          <w:tcPr>
            <w:tcW w:w="2694" w:type="dxa"/>
          </w:tcPr>
          <w:p w14:paraId="7C1EDAA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Site de la prestation</w:t>
            </w:r>
          </w:p>
        </w:tc>
        <w:tc>
          <w:tcPr>
            <w:tcW w:w="7371" w:type="dxa"/>
            <w:vAlign w:val="center"/>
          </w:tcPr>
          <w:p w14:paraId="46B7A12C" w14:textId="32F1550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508290711"/>
                <w14:checkbox>
                  <w14:checked w14:val="1"/>
                  <w14:checkedState w14:val="2612" w14:font="MS Gothic"/>
                  <w14:uncheckedState w14:val="2610" w14:font="MS Gothic"/>
                </w14:checkbox>
              </w:sdtPr>
              <w:sdtEndPr/>
              <w:sdtContent>
                <w:r w:rsidR="00FD2268">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Site </w:t>
            </w:r>
            <w:r w:rsidR="00847F80">
              <w:rPr>
                <w:rFonts w:asciiTheme="minorHAnsi" w:hAnsiTheme="minorHAnsi" w:cstheme="minorHAnsi"/>
                <w:szCs w:val="22"/>
              </w:rPr>
              <w:t>de la CDC</w:t>
            </w:r>
            <w:r w:rsidR="00E078A2" w:rsidRPr="00E078A2">
              <w:rPr>
                <w:rFonts w:asciiTheme="minorHAnsi" w:hAnsiTheme="minorHAnsi" w:cstheme="minorHAnsi"/>
                <w:szCs w:val="22"/>
              </w:rPr>
              <w:t xml:space="preserve">    </w:t>
            </w:r>
            <w:sdt>
              <w:sdtPr>
                <w:rPr>
                  <w:rFonts w:asciiTheme="minorHAnsi" w:hAnsiTheme="minorHAnsi" w:cstheme="minorHAnsi"/>
                  <w:szCs w:val="22"/>
                </w:rPr>
                <w:id w:val="29788417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site du Prestataire  </w:t>
            </w:r>
            <w:sdt>
              <w:sdtPr>
                <w:rPr>
                  <w:rFonts w:asciiTheme="minorHAnsi" w:hAnsiTheme="minorHAnsi" w:cstheme="minorHAnsi"/>
                  <w:szCs w:val="22"/>
                </w:rPr>
                <w:id w:val="-201968391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Cloud</w:t>
            </w:r>
          </w:p>
        </w:tc>
      </w:tr>
      <w:tr w:rsidR="00E078A2" w:rsidRPr="00E078A2" w14:paraId="5BFE0496" w14:textId="77777777" w:rsidTr="007D0DC6">
        <w:tc>
          <w:tcPr>
            <w:tcW w:w="425" w:type="dxa"/>
          </w:tcPr>
          <w:p w14:paraId="08F07EA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C7</w:t>
            </w:r>
          </w:p>
        </w:tc>
        <w:tc>
          <w:tcPr>
            <w:tcW w:w="2694" w:type="dxa"/>
          </w:tcPr>
          <w:p w14:paraId="0D37141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Locaux </w:t>
            </w:r>
          </w:p>
        </w:tc>
        <w:tc>
          <w:tcPr>
            <w:tcW w:w="7371" w:type="dxa"/>
            <w:vAlign w:val="center"/>
          </w:tcPr>
          <w:p w14:paraId="150AD79B" w14:textId="56406515"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55119121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Dédiés à la prestation  </w:t>
            </w:r>
            <w:sdt>
              <w:sdtPr>
                <w:rPr>
                  <w:rFonts w:asciiTheme="minorHAnsi" w:hAnsiTheme="minorHAnsi" w:cstheme="minorHAnsi"/>
                  <w:szCs w:val="22"/>
                </w:rPr>
                <w:id w:val="-201313716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Mutualisés avec d’autres Clients</w:t>
            </w:r>
            <w:r w:rsidR="00FD2268">
              <w:rPr>
                <w:rFonts w:asciiTheme="minorHAnsi" w:hAnsiTheme="minorHAnsi" w:cstheme="minorHAnsi"/>
                <w:szCs w:val="22"/>
              </w:rPr>
              <w:t xml:space="preserve"> </w:t>
            </w:r>
            <w:r w:rsidR="00FD2268" w:rsidRPr="00FD2268">
              <w:rPr>
                <w:rFonts w:asciiTheme="minorHAnsi" w:hAnsiTheme="minorHAnsi" w:cstheme="minorHAnsi"/>
                <w:szCs w:val="22"/>
                <w:highlight w:val="cyan"/>
              </w:rPr>
              <w:t>NA</w:t>
            </w:r>
          </w:p>
        </w:tc>
      </w:tr>
      <w:tr w:rsidR="00E078A2" w:rsidRPr="00E078A2" w14:paraId="52B33D22" w14:textId="77777777" w:rsidTr="007D0DC6">
        <w:tc>
          <w:tcPr>
            <w:tcW w:w="425" w:type="dxa"/>
          </w:tcPr>
          <w:p w14:paraId="3B02DFE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C8</w:t>
            </w:r>
          </w:p>
        </w:tc>
        <w:tc>
          <w:tcPr>
            <w:tcW w:w="2694" w:type="dxa"/>
          </w:tcPr>
          <w:p w14:paraId="7855ADC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Système d’information</w:t>
            </w:r>
          </w:p>
        </w:tc>
        <w:tc>
          <w:tcPr>
            <w:tcW w:w="7371" w:type="dxa"/>
            <w:vAlign w:val="center"/>
          </w:tcPr>
          <w:p w14:paraId="09F9E42D" w14:textId="6DFCDC5C"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158345077"/>
                <w14:checkbox>
                  <w14:checked w14:val="1"/>
                  <w14:checkedState w14:val="2612" w14:font="MS Gothic"/>
                  <w14:uncheckedState w14:val="2610" w14:font="MS Gothic"/>
                </w14:checkbox>
              </w:sdtPr>
              <w:sdtEndPr/>
              <w:sdtContent>
                <w:r w:rsidR="00FD2268">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Dédiés à la prestation  </w:t>
            </w:r>
            <w:sdt>
              <w:sdtPr>
                <w:rPr>
                  <w:rFonts w:asciiTheme="minorHAnsi" w:hAnsiTheme="minorHAnsi" w:cstheme="minorHAnsi"/>
                  <w:szCs w:val="22"/>
                </w:rPr>
                <w:id w:val="188806558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Mutualisés.</w:t>
            </w:r>
          </w:p>
        </w:tc>
      </w:tr>
      <w:tr w:rsidR="00E078A2" w:rsidRPr="00E078A2" w14:paraId="0042E5C8" w14:textId="77777777" w:rsidTr="007D0DC6">
        <w:tc>
          <w:tcPr>
            <w:tcW w:w="425" w:type="dxa"/>
          </w:tcPr>
          <w:p w14:paraId="413D105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C9</w:t>
            </w:r>
          </w:p>
        </w:tc>
        <w:tc>
          <w:tcPr>
            <w:tcW w:w="2694" w:type="dxa"/>
          </w:tcPr>
          <w:p w14:paraId="5EA82B39" w14:textId="77777777" w:rsidR="00E078A2" w:rsidRPr="00E078A2" w:rsidRDefault="00E078A2" w:rsidP="00E078A2">
            <w:pPr>
              <w:rPr>
                <w:rFonts w:asciiTheme="minorHAnsi" w:hAnsiTheme="minorHAnsi" w:cstheme="minorHAnsi"/>
                <w:szCs w:val="22"/>
              </w:rPr>
            </w:pPr>
            <w:r w:rsidRPr="00486306">
              <w:rPr>
                <w:rFonts w:asciiTheme="minorHAnsi" w:hAnsiTheme="minorHAnsi" w:cstheme="minorHAnsi"/>
                <w:szCs w:val="22"/>
                <w:highlight w:val="cyan"/>
              </w:rPr>
              <w:t>Si Cloud</w:t>
            </w:r>
            <w:r w:rsidRPr="00E078A2">
              <w:rPr>
                <w:rFonts w:asciiTheme="minorHAnsi" w:hAnsiTheme="minorHAnsi" w:cstheme="minorHAnsi"/>
                <w:szCs w:val="22"/>
              </w:rPr>
              <w:t xml:space="preserve"> </w:t>
            </w:r>
          </w:p>
        </w:tc>
        <w:tc>
          <w:tcPr>
            <w:tcW w:w="7371" w:type="dxa"/>
            <w:vAlign w:val="center"/>
          </w:tcPr>
          <w:p w14:paraId="748F193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Nom hébergeur :</w:t>
            </w:r>
          </w:p>
          <w:p w14:paraId="30C69E2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Adresse sociale : </w:t>
            </w:r>
          </w:p>
          <w:p w14:paraId="4EAE3C4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Adresse du site :</w:t>
            </w:r>
          </w:p>
          <w:p w14:paraId="0D4B17C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Type de cloud : </w:t>
            </w:r>
            <w:sdt>
              <w:sdtPr>
                <w:rPr>
                  <w:rFonts w:asciiTheme="minorHAnsi" w:hAnsiTheme="minorHAnsi" w:cstheme="minorHAnsi"/>
                  <w:szCs w:val="22"/>
                </w:rPr>
                <w:id w:val="1331959719"/>
                <w14:checkbox>
                  <w14:checked w14:val="0"/>
                  <w14:checkedState w14:val="2612" w14:font="MS Gothic"/>
                  <w14:uncheckedState w14:val="2610" w14:font="MS Gothic"/>
                </w14:checkbox>
              </w:sdtPr>
              <w:sdtEndPr/>
              <w:sdtContent>
                <w:r w:rsidRPr="00E078A2">
                  <w:rPr>
                    <w:rFonts w:ascii="Segoe UI Symbol" w:hAnsi="Segoe UI Symbol" w:cs="Segoe UI Symbol"/>
                    <w:szCs w:val="22"/>
                  </w:rPr>
                  <w:t>☐</w:t>
                </w:r>
              </w:sdtContent>
            </w:sdt>
            <w:r w:rsidRPr="00E078A2">
              <w:rPr>
                <w:rFonts w:asciiTheme="minorHAnsi" w:hAnsiTheme="minorHAnsi" w:cstheme="minorHAnsi"/>
                <w:szCs w:val="22"/>
              </w:rPr>
              <w:t xml:space="preserve"> Public </w:t>
            </w:r>
            <w:sdt>
              <w:sdtPr>
                <w:rPr>
                  <w:rFonts w:asciiTheme="minorHAnsi" w:hAnsiTheme="minorHAnsi" w:cstheme="minorHAnsi"/>
                  <w:szCs w:val="22"/>
                </w:rPr>
                <w:id w:val="-1385404678"/>
                <w14:checkbox>
                  <w14:checked w14:val="0"/>
                  <w14:checkedState w14:val="2612" w14:font="MS Gothic"/>
                  <w14:uncheckedState w14:val="2610" w14:font="MS Gothic"/>
                </w14:checkbox>
              </w:sdtPr>
              <w:sdtEndPr/>
              <w:sdtContent>
                <w:r w:rsidRPr="00E078A2">
                  <w:rPr>
                    <w:rFonts w:ascii="Segoe UI Symbol" w:hAnsi="Segoe UI Symbol" w:cs="Segoe UI Symbol"/>
                    <w:szCs w:val="22"/>
                  </w:rPr>
                  <w:t>☐</w:t>
                </w:r>
              </w:sdtContent>
            </w:sdt>
            <w:r w:rsidRPr="00E078A2">
              <w:rPr>
                <w:rFonts w:asciiTheme="minorHAnsi" w:hAnsiTheme="minorHAnsi" w:cstheme="minorHAnsi"/>
                <w:szCs w:val="22"/>
              </w:rPr>
              <w:t xml:space="preserve"> Privé </w:t>
            </w:r>
            <w:sdt>
              <w:sdtPr>
                <w:rPr>
                  <w:rFonts w:asciiTheme="minorHAnsi" w:hAnsiTheme="minorHAnsi" w:cstheme="minorHAnsi"/>
                  <w:szCs w:val="22"/>
                </w:rPr>
                <w:id w:val="-866051079"/>
                <w14:checkbox>
                  <w14:checked w14:val="0"/>
                  <w14:checkedState w14:val="2612" w14:font="MS Gothic"/>
                  <w14:uncheckedState w14:val="2610" w14:font="MS Gothic"/>
                </w14:checkbox>
              </w:sdtPr>
              <w:sdtEndPr/>
              <w:sdtContent>
                <w:r w:rsidRPr="00E078A2">
                  <w:rPr>
                    <w:rFonts w:ascii="Segoe UI Symbol" w:hAnsi="Segoe UI Symbol" w:cs="Segoe UI Symbol"/>
                    <w:szCs w:val="22"/>
                  </w:rPr>
                  <w:t>☐</w:t>
                </w:r>
              </w:sdtContent>
            </w:sdt>
            <w:r w:rsidRPr="00E078A2">
              <w:rPr>
                <w:rFonts w:asciiTheme="minorHAnsi" w:hAnsiTheme="minorHAnsi" w:cstheme="minorHAnsi"/>
                <w:szCs w:val="22"/>
              </w:rPr>
              <w:t xml:space="preserve">  Hybride</w:t>
            </w:r>
          </w:p>
          <w:p w14:paraId="14DD138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Certification : </w:t>
            </w:r>
          </w:p>
        </w:tc>
      </w:tr>
    </w:tbl>
    <w:p w14:paraId="2175E4ED" w14:textId="77777777" w:rsidR="00E078A2" w:rsidRPr="00E078A2" w:rsidRDefault="00E078A2" w:rsidP="00E078A2">
      <w:pPr>
        <w:rPr>
          <w:rFonts w:asciiTheme="minorHAnsi" w:hAnsiTheme="minorHAnsi" w:cstheme="minorHAnsi"/>
          <w:szCs w:val="22"/>
        </w:rPr>
      </w:pPr>
    </w:p>
    <w:p w14:paraId="42DC2593" w14:textId="77777777" w:rsidR="00E078A2" w:rsidRPr="00E078A2" w:rsidRDefault="00E078A2" w:rsidP="0018342F">
      <w:pPr>
        <w:pStyle w:val="Titre2"/>
      </w:pPr>
      <w:bookmarkStart w:id="27" w:name="_Toc194674241"/>
      <w:bookmarkStart w:id="28" w:name="_Toc235112615"/>
      <w:r w:rsidRPr="00E078A2">
        <w:t>Tiers du Prestataire</w:t>
      </w:r>
      <w:bookmarkEnd w:id="27"/>
      <w:bookmarkEnd w:id="28"/>
    </w:p>
    <w:p w14:paraId="129A5996" w14:textId="77777777" w:rsidR="00E078A2" w:rsidRPr="00E078A2" w:rsidRDefault="00E078A2" w:rsidP="00E078A2">
      <w:pPr>
        <w:rPr>
          <w:rFonts w:asciiTheme="minorHAnsi" w:hAnsiTheme="minorHAnsi" w:cstheme="minorHAnsi"/>
          <w:szCs w:val="22"/>
        </w:rPr>
      </w:pPr>
    </w:p>
    <w:p w14:paraId="466B9985" w14:textId="56BD19E6"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Dans le cadre de la prestation, le Prestataire fait-il à son tour intervenir des </w:t>
      </w:r>
      <w:r w:rsidR="00061DBB">
        <w:rPr>
          <w:rFonts w:asciiTheme="minorHAnsi" w:hAnsiTheme="minorHAnsi" w:cstheme="minorHAnsi"/>
          <w:szCs w:val="22"/>
        </w:rPr>
        <w:t>p</w:t>
      </w:r>
      <w:r w:rsidRPr="00E078A2">
        <w:rPr>
          <w:rFonts w:asciiTheme="minorHAnsi" w:hAnsiTheme="minorHAnsi" w:cstheme="minorHAnsi"/>
          <w:szCs w:val="22"/>
        </w:rPr>
        <w:t xml:space="preserve">restataires ou des partenaires : </w:t>
      </w:r>
      <w:sdt>
        <w:sdtPr>
          <w:rPr>
            <w:rFonts w:asciiTheme="minorHAnsi" w:hAnsiTheme="minorHAnsi" w:cstheme="minorHAnsi"/>
            <w:szCs w:val="22"/>
          </w:rPr>
          <w:id w:val="713316410"/>
          <w14:checkbox>
            <w14:checked w14:val="0"/>
            <w14:checkedState w14:val="2612" w14:font="MS Gothic"/>
            <w14:uncheckedState w14:val="2610" w14:font="MS Gothic"/>
          </w14:checkbox>
        </w:sdtPr>
        <w:sdtEndPr/>
        <w:sdtContent>
          <w:r w:rsidRPr="00E078A2">
            <w:rPr>
              <w:rFonts w:ascii="Segoe UI Symbol" w:hAnsi="Segoe UI Symbol" w:cs="Segoe UI Symbol"/>
              <w:szCs w:val="22"/>
            </w:rPr>
            <w:t>☐</w:t>
          </w:r>
        </w:sdtContent>
      </w:sdt>
      <w:r w:rsidRPr="00E078A2">
        <w:rPr>
          <w:rFonts w:asciiTheme="minorHAnsi" w:hAnsiTheme="minorHAnsi" w:cstheme="minorHAnsi"/>
          <w:szCs w:val="22"/>
        </w:rPr>
        <w:t xml:space="preserve"> OUI   </w:t>
      </w:r>
      <w:sdt>
        <w:sdtPr>
          <w:rPr>
            <w:rFonts w:asciiTheme="minorHAnsi" w:hAnsiTheme="minorHAnsi" w:cstheme="minorHAnsi"/>
            <w:szCs w:val="22"/>
          </w:rPr>
          <w:id w:val="38176742"/>
          <w14:checkbox>
            <w14:checked w14:val="0"/>
            <w14:checkedState w14:val="2612" w14:font="MS Gothic"/>
            <w14:uncheckedState w14:val="2610" w14:font="MS Gothic"/>
          </w14:checkbox>
        </w:sdtPr>
        <w:sdtEndPr/>
        <w:sdtContent>
          <w:r w:rsidRPr="00E078A2">
            <w:rPr>
              <w:rFonts w:ascii="Segoe UI Symbol" w:hAnsi="Segoe UI Symbol" w:cs="Segoe UI Symbol"/>
              <w:szCs w:val="22"/>
            </w:rPr>
            <w:t>☐</w:t>
          </w:r>
        </w:sdtContent>
      </w:sdt>
      <w:r w:rsidRPr="00E078A2">
        <w:rPr>
          <w:rFonts w:asciiTheme="minorHAnsi" w:hAnsiTheme="minorHAnsi" w:cstheme="minorHAnsi"/>
          <w:szCs w:val="22"/>
        </w:rPr>
        <w:t xml:space="preserve"> NON </w:t>
      </w:r>
      <w:sdt>
        <w:sdtPr>
          <w:rPr>
            <w:rFonts w:asciiTheme="minorHAnsi" w:hAnsiTheme="minorHAnsi" w:cstheme="minorHAnsi"/>
            <w:szCs w:val="22"/>
          </w:rPr>
          <w:id w:val="-556319725"/>
          <w14:checkbox>
            <w14:checked w14:val="0"/>
            <w14:checkedState w14:val="2612" w14:font="MS Gothic"/>
            <w14:uncheckedState w14:val="2610" w14:font="MS Gothic"/>
          </w14:checkbox>
        </w:sdtPr>
        <w:sdtEndPr/>
        <w:sdtContent>
          <w:r w:rsidRPr="00E078A2">
            <w:rPr>
              <w:rFonts w:ascii="Segoe UI Symbol" w:hAnsi="Segoe UI Symbol" w:cs="Segoe UI Symbol"/>
              <w:szCs w:val="22"/>
            </w:rPr>
            <w:t>☐</w:t>
          </w:r>
        </w:sdtContent>
      </w:sdt>
    </w:p>
    <w:p w14:paraId="28ED6ED7" w14:textId="77777777" w:rsidR="00E078A2" w:rsidRPr="00E078A2" w:rsidRDefault="00E078A2" w:rsidP="00E078A2">
      <w:pPr>
        <w:rPr>
          <w:rFonts w:asciiTheme="minorHAnsi" w:hAnsiTheme="minorHAnsi" w:cstheme="minorHAnsi"/>
          <w:szCs w:val="22"/>
        </w:rPr>
      </w:pPr>
    </w:p>
    <w:p w14:paraId="37C1FAAF" w14:textId="77777777" w:rsidR="00E078A2" w:rsidRDefault="00E078A2" w:rsidP="00E078A2">
      <w:pPr>
        <w:rPr>
          <w:rFonts w:asciiTheme="minorHAnsi" w:hAnsiTheme="minorHAnsi" w:cstheme="minorHAnsi"/>
          <w:szCs w:val="22"/>
        </w:rPr>
      </w:pPr>
      <w:r w:rsidRPr="00E078A2">
        <w:rPr>
          <w:rFonts w:asciiTheme="minorHAnsi" w:hAnsiTheme="minorHAnsi" w:cstheme="minorHAnsi"/>
          <w:szCs w:val="22"/>
        </w:rPr>
        <w:t>Si OUI préciser la RAISON SOCIALE DU TIERS :</w:t>
      </w:r>
    </w:p>
    <w:p w14:paraId="31D09A2D" w14:textId="30B7C99B" w:rsidR="005A5D6D" w:rsidRPr="00E078A2" w:rsidRDefault="005A5D6D" w:rsidP="00E078A2">
      <w:pPr>
        <w:rPr>
          <w:rFonts w:asciiTheme="minorHAnsi" w:hAnsiTheme="minorHAnsi" w:cstheme="minorHAnsi"/>
          <w:szCs w:val="22"/>
        </w:rPr>
      </w:pPr>
      <w:r>
        <w:rPr>
          <w:rFonts w:asciiTheme="minorHAnsi" w:hAnsiTheme="minorHAnsi" w:cstheme="minorHAnsi"/>
          <w:szCs w:val="22"/>
        </w:rPr>
        <w:t>LOCALISATION DU LIEU DE DELIVRANCE DES SERVICES :</w:t>
      </w:r>
    </w:p>
    <w:p w14:paraId="27BAD77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NATURE DE LA PRESTATION :</w:t>
      </w:r>
    </w:p>
    <w:p w14:paraId="5FC2E10D" w14:textId="73B26EC5" w:rsidR="00456EB3" w:rsidRDefault="00456EB3">
      <w:pPr>
        <w:jc w:val="left"/>
        <w:rPr>
          <w:rFonts w:asciiTheme="minorHAnsi" w:hAnsiTheme="minorHAnsi" w:cstheme="minorHAnsi"/>
          <w:szCs w:val="22"/>
        </w:rPr>
      </w:pPr>
      <w:r>
        <w:rPr>
          <w:rFonts w:asciiTheme="minorHAnsi" w:hAnsiTheme="minorHAnsi" w:cstheme="minorHAnsi"/>
          <w:szCs w:val="22"/>
        </w:rPr>
        <w:br w:type="page"/>
      </w:r>
    </w:p>
    <w:p w14:paraId="1F507C09" w14:textId="77777777" w:rsidR="00E078A2" w:rsidRPr="00E078A2" w:rsidRDefault="00E078A2" w:rsidP="00E078A2">
      <w:pPr>
        <w:rPr>
          <w:rFonts w:asciiTheme="minorHAnsi" w:hAnsiTheme="minorHAnsi" w:cstheme="minorHAnsi"/>
          <w:szCs w:val="22"/>
        </w:rPr>
      </w:pPr>
    </w:p>
    <w:p w14:paraId="524097B9" w14:textId="57F5AF39" w:rsidR="00E078A2" w:rsidRPr="00E078A2" w:rsidRDefault="00E078A2" w:rsidP="00B64E20">
      <w:pPr>
        <w:pStyle w:val="Titre1"/>
        <w:spacing w:before="0" w:after="0"/>
        <w:ind w:left="431" w:hanging="431"/>
        <w:rPr>
          <w:rFonts w:asciiTheme="minorHAnsi" w:hAnsiTheme="minorHAnsi" w:cstheme="minorHAnsi"/>
        </w:rPr>
      </w:pPr>
      <w:r w:rsidRPr="00E078A2">
        <w:rPr>
          <w:rFonts w:asciiTheme="minorHAnsi" w:hAnsiTheme="minorHAnsi" w:cstheme="minorHAnsi"/>
        </w:rPr>
        <w:t xml:space="preserve"> </w:t>
      </w:r>
      <w:bookmarkStart w:id="29" w:name="_Toc194674245"/>
      <w:bookmarkStart w:id="30" w:name="_Toc235112616"/>
      <w:r w:rsidRPr="00E078A2">
        <w:rPr>
          <w:rFonts w:asciiTheme="minorHAnsi" w:hAnsiTheme="minorHAnsi" w:cstheme="minorHAnsi"/>
        </w:rPr>
        <w:t>Organisation de la sécurité de l’information (ISO27001-A.</w:t>
      </w:r>
      <w:r w:rsidR="00B73C5B">
        <w:rPr>
          <w:rFonts w:asciiTheme="minorHAnsi" w:hAnsiTheme="minorHAnsi" w:cstheme="minorHAnsi"/>
        </w:rPr>
        <w:t>5</w:t>
      </w:r>
      <w:r w:rsidRPr="00E078A2">
        <w:rPr>
          <w:rFonts w:asciiTheme="minorHAnsi" w:hAnsiTheme="minorHAnsi" w:cstheme="minorHAnsi"/>
        </w:rPr>
        <w:t>)</w:t>
      </w:r>
      <w:bookmarkEnd w:id="29"/>
      <w:bookmarkEnd w:id="30"/>
    </w:p>
    <w:p w14:paraId="1309728B" w14:textId="77777777" w:rsidR="00E078A2" w:rsidRPr="00E078A2" w:rsidRDefault="00E078A2" w:rsidP="00E078A2">
      <w:pPr>
        <w:rPr>
          <w:rFonts w:asciiTheme="minorHAnsi" w:hAnsiTheme="minorHAnsi" w:cstheme="minorHAnsi"/>
          <w:szCs w:val="22"/>
        </w:rPr>
      </w:pPr>
    </w:p>
    <w:p w14:paraId="6C7C0C45" w14:textId="77777777" w:rsidR="00E078A2" w:rsidRPr="00E078A2" w:rsidRDefault="00E078A2" w:rsidP="0018342F">
      <w:pPr>
        <w:pStyle w:val="Titre2"/>
      </w:pPr>
      <w:bookmarkStart w:id="31" w:name="_Toc194674246"/>
      <w:bookmarkStart w:id="32" w:name="_Toc235112617"/>
      <w:r w:rsidRPr="00E078A2">
        <w:t>Organisation interne</w:t>
      </w:r>
      <w:bookmarkEnd w:id="31"/>
      <w:bookmarkEnd w:id="32"/>
    </w:p>
    <w:p w14:paraId="6DEFA1BC" w14:textId="77777777" w:rsidR="00E078A2" w:rsidRPr="00E078A2" w:rsidRDefault="00E078A2" w:rsidP="00E078A2">
      <w:pPr>
        <w:rPr>
          <w:rFonts w:asciiTheme="minorHAnsi" w:hAnsiTheme="minorHAnsi" w:cstheme="minorHAnsi"/>
          <w:szCs w:val="22"/>
        </w:rPr>
      </w:pPr>
    </w:p>
    <w:p w14:paraId="1D1C8E14" w14:textId="77777777" w:rsidR="00E078A2" w:rsidRPr="00E078A2" w:rsidRDefault="00E078A2" w:rsidP="00945A8B">
      <w:pPr>
        <w:pStyle w:val="Titre3"/>
      </w:pPr>
      <w:bookmarkStart w:id="33" w:name="_Toc194674247"/>
      <w:bookmarkStart w:id="34" w:name="_Toc235112618"/>
      <w:r w:rsidRPr="00E078A2">
        <w:t>Fonctions et responsabilités liées à la sécurité de l'information</w:t>
      </w:r>
      <w:bookmarkEnd w:id="33"/>
      <w:bookmarkEnd w:id="34"/>
    </w:p>
    <w:p w14:paraId="6B835494" w14:textId="77777777" w:rsidR="00E078A2" w:rsidRPr="00E078A2" w:rsidRDefault="00E078A2" w:rsidP="00E078A2">
      <w:pPr>
        <w:rPr>
          <w:rFonts w:asciiTheme="minorHAnsi" w:hAnsiTheme="minorHAnsi" w:cstheme="minorHAnsi"/>
          <w:szCs w:val="22"/>
        </w:rPr>
      </w:pPr>
    </w:p>
    <w:p w14:paraId="28509E43" w14:textId="77777777" w:rsidR="00E078A2" w:rsidRPr="00E078A2" w:rsidRDefault="00E078A2" w:rsidP="00E078A2">
      <w:pPr>
        <w:rPr>
          <w:rFonts w:asciiTheme="minorHAnsi" w:hAnsiTheme="minorHAnsi" w:cstheme="minorHAnsi"/>
          <w:szCs w:val="22"/>
        </w:rPr>
      </w:pPr>
    </w:p>
    <w:p w14:paraId="37D44AC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documenter et mettre en œuvre une organisation interne de la sécurité pour assurer la définition, la mise en place et le suivi du fonctionnement opérationnel de la sécurité de l’information au sein de son organisation.</w:t>
      </w:r>
    </w:p>
    <w:p w14:paraId="6645975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désigne un responsable de la sécurité des systèmes d’information et un responsable de la sécurité physique. </w:t>
      </w:r>
    </w:p>
    <w:p w14:paraId="16CC101F"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265FA7FA" w14:textId="77777777" w:rsidTr="007265B6">
        <w:trPr>
          <w:trHeight w:val="300"/>
        </w:trPr>
        <w:tc>
          <w:tcPr>
            <w:tcW w:w="472" w:type="dxa"/>
            <w:tcBorders>
              <w:top w:val="nil"/>
              <w:left w:val="single" w:sz="4" w:space="0" w:color="4BACC6" w:themeColor="accent5"/>
              <w:bottom w:val="single" w:sz="4" w:space="0" w:color="4BACC6" w:themeColor="accent5"/>
              <w:right w:val="single" w:sz="4" w:space="0" w:color="FFFFFF"/>
            </w:tcBorders>
            <w:shd w:val="clear" w:color="auto" w:fill="548DD4" w:themeFill="text2" w:themeFillTint="99"/>
            <w:vAlign w:val="center"/>
          </w:tcPr>
          <w:p w14:paraId="2D93201F" w14:textId="77777777" w:rsidR="00E078A2" w:rsidRPr="00E078A2" w:rsidRDefault="00E078A2" w:rsidP="00E078A2">
            <w:pPr>
              <w:rPr>
                <w:rFonts w:asciiTheme="minorHAnsi" w:hAnsiTheme="minorHAnsi" w:cstheme="minorHAnsi"/>
                <w:b/>
                <w:bCs/>
                <w:szCs w:val="22"/>
              </w:rPr>
            </w:pPr>
          </w:p>
        </w:tc>
        <w:tc>
          <w:tcPr>
            <w:tcW w:w="7750" w:type="dxa"/>
            <w:tcBorders>
              <w:top w:val="nil"/>
              <w:left w:val="nil"/>
              <w:bottom w:val="nil"/>
              <w:right w:val="nil"/>
            </w:tcBorders>
            <w:shd w:val="clear" w:color="auto" w:fill="548DD4" w:themeFill="text2" w:themeFillTint="99"/>
            <w:vAlign w:val="center"/>
            <w:hideMark/>
          </w:tcPr>
          <w:p w14:paraId="00441B3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Identification des acteurs et instances de pilotage</w:t>
            </w:r>
          </w:p>
        </w:tc>
        <w:tc>
          <w:tcPr>
            <w:tcW w:w="2552" w:type="dxa"/>
            <w:tcBorders>
              <w:top w:val="nil"/>
              <w:left w:val="nil"/>
              <w:bottom w:val="nil"/>
              <w:right w:val="nil"/>
            </w:tcBorders>
            <w:shd w:val="clear" w:color="auto" w:fill="548DD4" w:themeFill="text2" w:themeFillTint="99"/>
            <w:vAlign w:val="center"/>
          </w:tcPr>
          <w:p w14:paraId="4FD480D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654650AF" w14:textId="77777777" w:rsidTr="007265B6">
        <w:trPr>
          <w:trHeight w:val="322"/>
        </w:trPr>
        <w:tc>
          <w:tcPr>
            <w:tcW w:w="472" w:type="dxa"/>
            <w:vMerge w:val="restart"/>
            <w:tcBorders>
              <w:top w:val="single" w:sz="4" w:space="0" w:color="4BACC6" w:themeColor="accent5"/>
              <w:left w:val="single" w:sz="4" w:space="0" w:color="4472C4"/>
              <w:right w:val="single" w:sz="4" w:space="0" w:color="FFFFFF" w:themeColor="background1"/>
            </w:tcBorders>
            <w:shd w:val="clear" w:color="auto" w:fill="FFFFFF" w:themeFill="background1"/>
            <w:vAlign w:val="center"/>
          </w:tcPr>
          <w:p w14:paraId="3EBBEAF3" w14:textId="33BE6D12"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D</w:t>
            </w:r>
            <w:r w:rsidR="00E078A2" w:rsidRPr="00E078A2">
              <w:rPr>
                <w:rFonts w:asciiTheme="minorHAnsi" w:hAnsiTheme="minorHAnsi" w:cstheme="minorHAnsi"/>
                <w:b/>
                <w:bCs/>
                <w:szCs w:val="22"/>
              </w:rPr>
              <w:t>1</w:t>
            </w:r>
          </w:p>
        </w:tc>
        <w:tc>
          <w:tcPr>
            <w:tcW w:w="7750" w:type="dxa"/>
            <w:vMerge w:val="restart"/>
            <w:tcBorders>
              <w:top w:val="single" w:sz="4" w:space="0" w:color="4BACC6" w:themeColor="accent5"/>
              <w:left w:val="single" w:sz="4" w:space="0" w:color="FFFFFF" w:themeColor="background1"/>
              <w:right w:val="single" w:sz="4" w:space="0" w:color="2F75B5"/>
            </w:tcBorders>
            <w:shd w:val="clear" w:color="000000" w:fill="FFFFFF"/>
            <w:vAlign w:val="center"/>
          </w:tcPr>
          <w:p w14:paraId="4A3150E8" w14:textId="7C2D0C1E"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Un interlocuteur privilégié est désigné par le </w:t>
            </w:r>
            <w:r w:rsidR="00EF4A68">
              <w:rPr>
                <w:rFonts w:asciiTheme="minorHAnsi" w:hAnsiTheme="minorHAnsi" w:cstheme="minorHAnsi"/>
                <w:szCs w:val="22"/>
              </w:rPr>
              <w:t>Prestataire</w:t>
            </w:r>
            <w:r w:rsidRPr="00E078A2">
              <w:rPr>
                <w:rFonts w:asciiTheme="minorHAnsi" w:hAnsiTheme="minorHAnsi" w:cstheme="minorHAnsi"/>
                <w:szCs w:val="22"/>
              </w:rPr>
              <w:t xml:space="preserve"> pour tenir le rôle de </w:t>
            </w:r>
            <w:r w:rsidR="00061DBB">
              <w:rPr>
                <w:rFonts w:asciiTheme="minorHAnsi" w:hAnsiTheme="minorHAnsi" w:cstheme="minorHAnsi"/>
                <w:szCs w:val="22"/>
              </w:rPr>
              <w:t>r</w:t>
            </w:r>
            <w:r w:rsidR="00061DBB" w:rsidRPr="00E078A2">
              <w:rPr>
                <w:rFonts w:asciiTheme="minorHAnsi" w:hAnsiTheme="minorHAnsi" w:cstheme="minorHAnsi"/>
                <w:szCs w:val="22"/>
              </w:rPr>
              <w:t xml:space="preserve">esponsable </w:t>
            </w:r>
            <w:r w:rsidRPr="00E078A2">
              <w:rPr>
                <w:rFonts w:asciiTheme="minorHAnsi" w:hAnsiTheme="minorHAnsi" w:cstheme="minorHAnsi"/>
                <w:szCs w:val="22"/>
              </w:rPr>
              <w:t>de l’application des obligations du</w:t>
            </w:r>
            <w:r w:rsidR="00061DBB">
              <w:rPr>
                <w:rFonts w:asciiTheme="minorHAnsi" w:hAnsiTheme="minorHAnsi" w:cstheme="minorHAnsi"/>
                <w:szCs w:val="22"/>
              </w:rPr>
              <w:t xml:space="preserve"> présent</w:t>
            </w:r>
            <w:r w:rsidRPr="00E078A2">
              <w:rPr>
                <w:rFonts w:asciiTheme="minorHAnsi" w:hAnsiTheme="minorHAnsi" w:cstheme="minorHAnsi"/>
                <w:szCs w:val="22"/>
              </w:rPr>
              <w:t xml:space="preserve"> Plan d’Assurance Sécurité et traiter les sujets relatifs à la sécurité au sein de la prestation dans le cadre de comités de pilotage a minima annuels (semestriels si PCI), dédiés ou non.</w:t>
            </w:r>
          </w:p>
        </w:tc>
        <w:tc>
          <w:tcPr>
            <w:tcW w:w="2552" w:type="dxa"/>
            <w:tcBorders>
              <w:top w:val="nil"/>
              <w:left w:val="nil"/>
              <w:bottom w:val="single" w:sz="4" w:space="0" w:color="2F75B5"/>
              <w:right w:val="single" w:sz="4" w:space="0" w:color="2F75B5"/>
            </w:tcBorders>
            <w:shd w:val="clear" w:color="000000" w:fill="FFFFFF"/>
            <w:vAlign w:val="center"/>
          </w:tcPr>
          <w:p w14:paraId="3CB0C816" w14:textId="77777777" w:rsidR="007265B6" w:rsidRDefault="00DA654A" w:rsidP="00E078A2">
            <w:pPr>
              <w:rPr>
                <w:rFonts w:asciiTheme="minorHAnsi" w:hAnsiTheme="minorHAnsi" w:cstheme="minorHAnsi"/>
                <w:szCs w:val="22"/>
              </w:rPr>
            </w:pPr>
            <w:sdt>
              <w:sdtPr>
                <w:rPr>
                  <w:rFonts w:asciiTheme="minorHAnsi" w:hAnsiTheme="minorHAnsi" w:cstheme="minorHAnsi"/>
                  <w:szCs w:val="22"/>
                </w:rPr>
                <w:id w:val="188366623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0F9ABF2" w14:textId="60411ADF"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3627353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12321108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4DD576C" w14:textId="77777777" w:rsidTr="007265B6">
        <w:trPr>
          <w:trHeight w:val="1342"/>
        </w:trPr>
        <w:tc>
          <w:tcPr>
            <w:tcW w:w="472" w:type="dxa"/>
            <w:vMerge/>
            <w:tcBorders>
              <w:left w:val="single" w:sz="4" w:space="0" w:color="4472C4"/>
              <w:bottom w:val="single" w:sz="4" w:space="0" w:color="4BACC6" w:themeColor="accent5"/>
              <w:right w:val="single" w:sz="4" w:space="0" w:color="FFFFFF" w:themeColor="background1"/>
            </w:tcBorders>
            <w:shd w:val="clear" w:color="auto" w:fill="FFFFFF" w:themeFill="background1"/>
            <w:vAlign w:val="center"/>
          </w:tcPr>
          <w:p w14:paraId="55922762" w14:textId="77777777" w:rsidR="00E078A2" w:rsidRPr="00E078A2" w:rsidRDefault="00E078A2" w:rsidP="00E078A2">
            <w:pPr>
              <w:rPr>
                <w:rFonts w:asciiTheme="minorHAnsi" w:hAnsiTheme="minorHAnsi" w:cstheme="minorHAnsi"/>
                <w:b/>
                <w:bCs/>
                <w:szCs w:val="22"/>
              </w:rPr>
            </w:pPr>
          </w:p>
        </w:tc>
        <w:tc>
          <w:tcPr>
            <w:tcW w:w="7750" w:type="dxa"/>
            <w:vMerge/>
            <w:tcBorders>
              <w:left w:val="single" w:sz="4" w:space="0" w:color="FFFFFF" w:themeColor="background1"/>
              <w:bottom w:val="single" w:sz="4" w:space="0" w:color="2F75B5"/>
              <w:right w:val="single" w:sz="4" w:space="0" w:color="2F75B5"/>
            </w:tcBorders>
            <w:shd w:val="clear" w:color="000000" w:fill="FFFFFF"/>
            <w:vAlign w:val="center"/>
          </w:tcPr>
          <w:p w14:paraId="62FDC453" w14:textId="77777777" w:rsidR="00E078A2" w:rsidRPr="00E078A2" w:rsidRDefault="00E078A2" w:rsidP="00E078A2">
            <w:pPr>
              <w:rPr>
                <w:rFonts w:asciiTheme="minorHAnsi" w:hAnsiTheme="minorHAnsi" w:cstheme="minorHAnsi"/>
                <w:szCs w:val="22"/>
              </w:rPr>
            </w:pPr>
          </w:p>
        </w:tc>
        <w:tc>
          <w:tcPr>
            <w:tcW w:w="2552" w:type="dxa"/>
            <w:tcBorders>
              <w:top w:val="nil"/>
              <w:left w:val="nil"/>
              <w:bottom w:val="single" w:sz="4" w:space="0" w:color="2F75B5"/>
              <w:right w:val="single" w:sz="4" w:space="0" w:color="2F75B5"/>
            </w:tcBorders>
            <w:shd w:val="clear" w:color="000000" w:fill="FFFFFF"/>
          </w:tcPr>
          <w:p w14:paraId="3C61894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1199807" w14:textId="77777777" w:rsidTr="007265B6">
        <w:trPr>
          <w:trHeight w:val="300"/>
        </w:trPr>
        <w:tc>
          <w:tcPr>
            <w:tcW w:w="472" w:type="dxa"/>
            <w:tcBorders>
              <w:top w:val="single" w:sz="4" w:space="0" w:color="4BACC6" w:themeColor="accent5"/>
              <w:left w:val="single" w:sz="4" w:space="0" w:color="4472C4"/>
              <w:bottom w:val="single" w:sz="4" w:space="0" w:color="4472C4"/>
              <w:right w:val="single" w:sz="4" w:space="0" w:color="FFFFFF"/>
            </w:tcBorders>
            <w:shd w:val="clear" w:color="auto" w:fill="548DD4" w:themeFill="text2" w:themeFillTint="99"/>
            <w:vAlign w:val="center"/>
          </w:tcPr>
          <w:p w14:paraId="3A6F74CB" w14:textId="79FBD3FF" w:rsidR="00E078A2" w:rsidRPr="00E078A2" w:rsidRDefault="00E078A2" w:rsidP="00E078A2">
            <w:pPr>
              <w:rPr>
                <w:rFonts w:asciiTheme="minorHAnsi" w:hAnsiTheme="minorHAnsi" w:cstheme="minorHAnsi"/>
                <w:b/>
                <w:bCs/>
                <w:szCs w:val="22"/>
              </w:rPr>
            </w:pPr>
          </w:p>
        </w:tc>
        <w:tc>
          <w:tcPr>
            <w:tcW w:w="7750" w:type="dxa"/>
            <w:tcBorders>
              <w:top w:val="nil"/>
              <w:left w:val="nil"/>
              <w:bottom w:val="single" w:sz="4" w:space="0" w:color="4472C4"/>
              <w:right w:val="nil"/>
            </w:tcBorders>
            <w:shd w:val="clear" w:color="auto" w:fill="548DD4" w:themeFill="text2" w:themeFillTint="99"/>
            <w:vAlign w:val="center"/>
            <w:hideMark/>
          </w:tcPr>
          <w:p w14:paraId="60E0702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Documentation de sécurité</w:t>
            </w:r>
          </w:p>
        </w:tc>
        <w:tc>
          <w:tcPr>
            <w:tcW w:w="2552" w:type="dxa"/>
            <w:tcBorders>
              <w:top w:val="nil"/>
              <w:left w:val="nil"/>
              <w:bottom w:val="single" w:sz="4" w:space="0" w:color="4472C4"/>
              <w:right w:val="nil"/>
            </w:tcBorders>
            <w:shd w:val="clear" w:color="auto" w:fill="548DD4" w:themeFill="text2" w:themeFillTint="99"/>
            <w:vAlign w:val="center"/>
          </w:tcPr>
          <w:p w14:paraId="1D3C65C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997457D" w14:textId="77777777" w:rsidTr="007265B6">
        <w:trPr>
          <w:trHeight w:val="293"/>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DEA0D60" w14:textId="49B0BE76"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D</w:t>
            </w:r>
            <w:r w:rsidR="00E078A2" w:rsidRPr="00E078A2">
              <w:rPr>
                <w:rFonts w:asciiTheme="minorHAnsi" w:hAnsiTheme="minorHAnsi" w:cstheme="minorHAnsi"/>
                <w:b/>
                <w:bCs/>
                <w:szCs w:val="22"/>
              </w:rPr>
              <w:t>2</w:t>
            </w:r>
          </w:p>
        </w:tc>
        <w:tc>
          <w:tcPr>
            <w:tcW w:w="7750" w:type="dxa"/>
            <w:vMerge w:val="restart"/>
            <w:tcBorders>
              <w:top w:val="nil"/>
              <w:left w:val="nil"/>
              <w:right w:val="single" w:sz="4" w:space="0" w:color="2F75B5"/>
            </w:tcBorders>
            <w:shd w:val="clear" w:color="000000" w:fill="FFFFFF"/>
            <w:vAlign w:val="center"/>
          </w:tcPr>
          <w:p w14:paraId="570FE4A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Une politique de sécurité du système d'information précisant notamment la gouvernance en matière de sécurité est formalisée. Elle est diffusée au sein de son organisation, revue régulièrement et déclinée d’un point de vue opérationnel.</w:t>
            </w:r>
          </w:p>
        </w:tc>
        <w:tc>
          <w:tcPr>
            <w:tcW w:w="2552" w:type="dxa"/>
            <w:tcBorders>
              <w:top w:val="nil"/>
              <w:left w:val="nil"/>
              <w:bottom w:val="single" w:sz="4" w:space="0" w:color="4472C4"/>
              <w:right w:val="single" w:sz="4" w:space="0" w:color="2F75B5"/>
            </w:tcBorders>
            <w:shd w:val="clear" w:color="000000" w:fill="FFFFFF"/>
          </w:tcPr>
          <w:p w14:paraId="357C32E4" w14:textId="77777777" w:rsidR="007265B6" w:rsidRDefault="00DA654A" w:rsidP="00E078A2">
            <w:pPr>
              <w:rPr>
                <w:rFonts w:asciiTheme="minorHAnsi" w:hAnsiTheme="minorHAnsi" w:cstheme="minorHAnsi"/>
                <w:szCs w:val="22"/>
              </w:rPr>
            </w:pPr>
            <w:sdt>
              <w:sdtPr>
                <w:rPr>
                  <w:rFonts w:asciiTheme="minorHAnsi" w:hAnsiTheme="minorHAnsi" w:cstheme="minorHAnsi"/>
                  <w:szCs w:val="22"/>
                </w:rPr>
                <w:id w:val="169148351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17C2DCA4" w14:textId="64F8BD1F"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60087271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10015992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19E940E" w14:textId="77777777" w:rsidTr="007265B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B5191F2"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7358B9F7" w14:textId="77777777" w:rsidR="00E078A2" w:rsidRPr="00E078A2" w:rsidRDefault="00E078A2" w:rsidP="00E078A2">
            <w:pPr>
              <w:rPr>
                <w:rFonts w:asciiTheme="minorHAnsi" w:hAnsiTheme="minorHAnsi" w:cstheme="minorHAnsi"/>
                <w:szCs w:val="22"/>
              </w:rPr>
            </w:pPr>
          </w:p>
        </w:tc>
        <w:tc>
          <w:tcPr>
            <w:tcW w:w="2552" w:type="dxa"/>
            <w:tcBorders>
              <w:top w:val="nil"/>
              <w:left w:val="nil"/>
              <w:bottom w:val="single" w:sz="4" w:space="0" w:color="4472C4"/>
              <w:right w:val="single" w:sz="4" w:space="0" w:color="2F75B5"/>
            </w:tcBorders>
            <w:shd w:val="clear" w:color="000000" w:fill="FFFFFF"/>
          </w:tcPr>
          <w:p w14:paraId="2DE33CC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1351FD73" w14:textId="77777777" w:rsidTr="007265B6">
        <w:trPr>
          <w:trHeight w:val="300"/>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BA28BB1"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nil"/>
            </w:tcBorders>
            <w:shd w:val="clear" w:color="auto" w:fill="548DD4" w:themeFill="text2" w:themeFillTint="99"/>
            <w:vAlign w:val="center"/>
            <w:hideMark/>
          </w:tcPr>
          <w:p w14:paraId="65D5DE6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Indicateurs de sécurité</w:t>
            </w:r>
          </w:p>
        </w:tc>
        <w:tc>
          <w:tcPr>
            <w:tcW w:w="2552" w:type="dxa"/>
            <w:tcBorders>
              <w:top w:val="single" w:sz="4" w:space="0" w:color="4472C4"/>
              <w:left w:val="nil"/>
              <w:bottom w:val="single" w:sz="4" w:space="0" w:color="4472C4"/>
              <w:right w:val="nil"/>
            </w:tcBorders>
            <w:shd w:val="clear" w:color="auto" w:fill="548DD4" w:themeFill="text2" w:themeFillTint="99"/>
            <w:vAlign w:val="center"/>
          </w:tcPr>
          <w:p w14:paraId="58C1868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7058DE6" w14:textId="77777777" w:rsidTr="007265B6">
        <w:trPr>
          <w:trHeight w:val="412"/>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B74DE8C" w14:textId="166C5396"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D</w:t>
            </w:r>
            <w:r w:rsidR="00E078A2" w:rsidRPr="00E078A2">
              <w:rPr>
                <w:rFonts w:asciiTheme="minorHAnsi" w:hAnsiTheme="minorHAnsi" w:cstheme="minorHAnsi"/>
                <w:b/>
                <w:bCs/>
                <w:szCs w:val="22"/>
              </w:rPr>
              <w:t>3</w:t>
            </w:r>
          </w:p>
        </w:tc>
        <w:tc>
          <w:tcPr>
            <w:tcW w:w="7750" w:type="dxa"/>
            <w:vMerge w:val="restart"/>
            <w:tcBorders>
              <w:top w:val="single" w:sz="4" w:space="0" w:color="548DD4"/>
              <w:left w:val="nil"/>
              <w:right w:val="single" w:sz="4" w:space="0" w:color="2F75B5"/>
            </w:tcBorders>
            <w:shd w:val="clear" w:color="000000" w:fill="FFFFFF"/>
            <w:vAlign w:val="center"/>
          </w:tcPr>
          <w:p w14:paraId="5D8A7C6C" w14:textId="3721E10F"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Des indicateurs de sécurité sont produits périodiquement et adressés à la CDC. Les indicateurs attendus par La CDC sont à définir </w:t>
            </w:r>
            <w:r w:rsidR="00F54FD4">
              <w:rPr>
                <w:rFonts w:asciiTheme="minorHAnsi" w:hAnsiTheme="minorHAnsi" w:cstheme="minorHAnsi"/>
                <w:szCs w:val="22"/>
              </w:rPr>
              <w:t>dans l</w:t>
            </w:r>
            <w:r w:rsidRPr="00E078A2">
              <w:rPr>
                <w:rFonts w:asciiTheme="minorHAnsi" w:hAnsiTheme="minorHAnsi" w:cstheme="minorHAnsi"/>
                <w:szCs w:val="22"/>
              </w:rPr>
              <w:t>e contrat.</w:t>
            </w:r>
          </w:p>
        </w:tc>
        <w:tc>
          <w:tcPr>
            <w:tcW w:w="2552" w:type="dxa"/>
            <w:tcBorders>
              <w:top w:val="single" w:sz="4" w:space="0" w:color="548DD4"/>
              <w:left w:val="nil"/>
              <w:bottom w:val="single" w:sz="4" w:space="0" w:color="4BACC6" w:themeColor="accent5"/>
              <w:right w:val="single" w:sz="4" w:space="0" w:color="2F75B5"/>
            </w:tcBorders>
            <w:shd w:val="clear" w:color="000000" w:fill="FFFFFF"/>
          </w:tcPr>
          <w:p w14:paraId="0674E617" w14:textId="77777777" w:rsidR="007265B6" w:rsidRDefault="00DA654A" w:rsidP="00E078A2">
            <w:pPr>
              <w:rPr>
                <w:rFonts w:asciiTheme="minorHAnsi" w:hAnsiTheme="minorHAnsi" w:cstheme="minorHAnsi"/>
                <w:szCs w:val="22"/>
              </w:rPr>
            </w:pPr>
            <w:sdt>
              <w:sdtPr>
                <w:rPr>
                  <w:rFonts w:asciiTheme="minorHAnsi" w:hAnsiTheme="minorHAnsi" w:cstheme="minorHAnsi"/>
                  <w:szCs w:val="22"/>
                </w:rPr>
                <w:id w:val="-212044723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4D413BA" w14:textId="44BFA049"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09759666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82681234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22D212C" w14:textId="77777777" w:rsidTr="007265B6">
        <w:trPr>
          <w:trHeight w:val="574"/>
        </w:trPr>
        <w:tc>
          <w:tcPr>
            <w:tcW w:w="472" w:type="dxa"/>
            <w:vMerge/>
            <w:tcBorders>
              <w:left w:val="single" w:sz="4" w:space="0" w:color="4472C4"/>
              <w:bottom w:val="single" w:sz="4" w:space="0" w:color="4BACC6" w:themeColor="accent5"/>
              <w:right w:val="single" w:sz="4" w:space="0" w:color="FFFFFF"/>
            </w:tcBorders>
            <w:shd w:val="clear" w:color="auto" w:fill="FFFFFF" w:themeFill="background1"/>
            <w:vAlign w:val="center"/>
          </w:tcPr>
          <w:p w14:paraId="2B21ADC3"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BACC6" w:themeColor="accent5"/>
              <w:right w:val="single" w:sz="4" w:space="0" w:color="2F75B5"/>
            </w:tcBorders>
            <w:shd w:val="clear" w:color="000000" w:fill="FFFFFF"/>
            <w:vAlign w:val="center"/>
          </w:tcPr>
          <w:p w14:paraId="4613D965" w14:textId="77777777" w:rsidR="00E078A2" w:rsidRPr="00E078A2" w:rsidRDefault="00E078A2" w:rsidP="00E078A2">
            <w:pPr>
              <w:rPr>
                <w:rFonts w:asciiTheme="minorHAnsi" w:hAnsiTheme="minorHAnsi" w:cstheme="minorHAnsi"/>
                <w:szCs w:val="22"/>
              </w:rPr>
            </w:pPr>
          </w:p>
        </w:tc>
        <w:tc>
          <w:tcPr>
            <w:tcW w:w="2552" w:type="dxa"/>
            <w:tcBorders>
              <w:top w:val="single" w:sz="4" w:space="0" w:color="548DD4"/>
              <w:left w:val="nil"/>
              <w:bottom w:val="single" w:sz="4" w:space="0" w:color="4BACC6" w:themeColor="accent5"/>
              <w:right w:val="single" w:sz="4" w:space="0" w:color="2F75B5"/>
            </w:tcBorders>
            <w:shd w:val="clear" w:color="000000" w:fill="FFFFFF"/>
          </w:tcPr>
          <w:p w14:paraId="0287E37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B5242FC" w14:textId="77777777" w:rsidTr="007265B6">
        <w:trPr>
          <w:trHeight w:val="300"/>
        </w:trPr>
        <w:tc>
          <w:tcPr>
            <w:tcW w:w="472" w:type="dxa"/>
            <w:tcBorders>
              <w:top w:val="single" w:sz="4" w:space="0" w:color="FFFFFF" w:themeColor="background1"/>
              <w:left w:val="single" w:sz="4" w:space="0" w:color="4472C4"/>
              <w:bottom w:val="single" w:sz="4" w:space="0" w:color="4472C4"/>
              <w:right w:val="single" w:sz="4" w:space="0" w:color="FFFFFF"/>
            </w:tcBorders>
            <w:shd w:val="clear" w:color="auto" w:fill="548DD4" w:themeFill="text2" w:themeFillTint="99"/>
            <w:vAlign w:val="center"/>
          </w:tcPr>
          <w:p w14:paraId="085E5488"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FFFFFF" w:themeColor="background1"/>
              <w:left w:val="nil"/>
              <w:bottom w:val="single" w:sz="4" w:space="0" w:color="4472C4"/>
              <w:right w:val="nil"/>
            </w:tcBorders>
            <w:shd w:val="clear" w:color="auto" w:fill="548DD4" w:themeFill="text2" w:themeFillTint="99"/>
            <w:vAlign w:val="center"/>
            <w:hideMark/>
          </w:tcPr>
          <w:p w14:paraId="25DD8AB9" w14:textId="6BEF9409"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Sous-traitants et autres tiers du </w:t>
            </w:r>
            <w:r w:rsidR="00EF4A68">
              <w:rPr>
                <w:rFonts w:asciiTheme="minorHAnsi" w:hAnsiTheme="minorHAnsi" w:cstheme="minorHAnsi"/>
                <w:szCs w:val="22"/>
              </w:rPr>
              <w:t>Prestataire</w:t>
            </w:r>
          </w:p>
        </w:tc>
        <w:tc>
          <w:tcPr>
            <w:tcW w:w="2552" w:type="dxa"/>
            <w:tcBorders>
              <w:top w:val="single" w:sz="4" w:space="0" w:color="FFFFFF" w:themeColor="background1"/>
              <w:left w:val="nil"/>
              <w:bottom w:val="nil"/>
              <w:right w:val="nil"/>
            </w:tcBorders>
            <w:shd w:val="clear" w:color="auto" w:fill="548DD4" w:themeFill="text2" w:themeFillTint="99"/>
            <w:vAlign w:val="center"/>
          </w:tcPr>
          <w:p w14:paraId="3F1FA03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1C6B920" w14:textId="77777777" w:rsidTr="007265B6">
        <w:trPr>
          <w:trHeight w:val="342"/>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DE091B1" w14:textId="3179FA14"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D</w:t>
            </w:r>
            <w:r w:rsidR="00E078A2" w:rsidRPr="00E078A2">
              <w:rPr>
                <w:rFonts w:asciiTheme="minorHAnsi" w:hAnsiTheme="minorHAnsi" w:cstheme="minorHAnsi"/>
                <w:b/>
                <w:bCs/>
                <w:szCs w:val="22"/>
              </w:rPr>
              <w:t>4</w:t>
            </w:r>
          </w:p>
        </w:tc>
        <w:tc>
          <w:tcPr>
            <w:tcW w:w="7750" w:type="dxa"/>
            <w:vMerge w:val="restart"/>
            <w:tcBorders>
              <w:top w:val="single" w:sz="4" w:space="0" w:color="4472C4"/>
              <w:left w:val="nil"/>
              <w:right w:val="single" w:sz="4" w:space="0" w:color="2F75B5"/>
            </w:tcBorders>
            <w:shd w:val="clear" w:color="000000" w:fill="FFFFFF"/>
            <w:vAlign w:val="center"/>
          </w:tcPr>
          <w:p w14:paraId="0B420C78" w14:textId="4A8F1DD5" w:rsidR="00E078A2" w:rsidRPr="00E078A2" w:rsidRDefault="00E078A2" w:rsidP="00E078A2">
            <w:pPr>
              <w:rPr>
                <w:rFonts w:asciiTheme="minorHAnsi" w:hAnsiTheme="minorHAnsi" w:cstheme="minorHAnsi"/>
                <w:b/>
                <w:szCs w:val="22"/>
              </w:rPr>
            </w:pPr>
            <w:r w:rsidRPr="00E078A2">
              <w:rPr>
                <w:rFonts w:asciiTheme="minorHAnsi" w:hAnsiTheme="minorHAnsi" w:cstheme="minorHAnsi"/>
                <w:szCs w:val="22"/>
              </w:rPr>
              <w:t xml:space="preserve">Les sous-traitants et tiers du </w:t>
            </w:r>
            <w:r w:rsidR="00EF4A68">
              <w:rPr>
                <w:rFonts w:asciiTheme="minorHAnsi" w:hAnsiTheme="minorHAnsi" w:cstheme="minorHAnsi"/>
                <w:szCs w:val="22"/>
              </w:rPr>
              <w:t>Prestataire</w:t>
            </w:r>
            <w:r w:rsidRPr="00E078A2">
              <w:rPr>
                <w:rFonts w:asciiTheme="minorHAnsi" w:hAnsiTheme="minorHAnsi" w:cstheme="minorHAnsi"/>
                <w:szCs w:val="22"/>
              </w:rPr>
              <w:t xml:space="preserve"> intervenant sur le périmètre de la prestation sont assujettis aux mêmes règles et conditions imposées par la CDC. Ces règles doivent faire l’objet d’une formalisation contractuelle et d’un contrôle par le </w:t>
            </w:r>
            <w:r w:rsidR="00EF4A68">
              <w:rPr>
                <w:rFonts w:asciiTheme="minorHAnsi" w:hAnsiTheme="minorHAnsi" w:cstheme="minorHAnsi"/>
                <w:szCs w:val="22"/>
              </w:rPr>
              <w:t>Prestataire</w:t>
            </w:r>
            <w:r w:rsidRPr="00E078A2">
              <w:rPr>
                <w:rFonts w:asciiTheme="minorHAnsi" w:hAnsiTheme="minorHAnsi" w:cstheme="minorHAnsi"/>
                <w:szCs w:val="22"/>
              </w:rPr>
              <w:t>. En outre</w:t>
            </w:r>
            <w:r w:rsidR="00061DBB">
              <w:rPr>
                <w:rFonts w:asciiTheme="minorHAnsi" w:hAnsiTheme="minorHAnsi" w:cstheme="minorHAnsi"/>
                <w:szCs w:val="22"/>
              </w:rPr>
              <w:t>,</w:t>
            </w:r>
            <w:r w:rsidRPr="00E078A2">
              <w:rPr>
                <w:rFonts w:asciiTheme="minorHAnsi" w:hAnsiTheme="minorHAnsi" w:cstheme="minorHAnsi"/>
                <w:szCs w:val="22"/>
              </w:rPr>
              <w:t xml:space="preserve"> leur intervention doit faire l’objet d’un accord avec la CDC.</w:t>
            </w:r>
          </w:p>
        </w:tc>
        <w:tc>
          <w:tcPr>
            <w:tcW w:w="2552" w:type="dxa"/>
            <w:tcBorders>
              <w:top w:val="single" w:sz="4" w:space="0" w:color="4472C4"/>
              <w:left w:val="nil"/>
              <w:bottom w:val="single" w:sz="4" w:space="0" w:color="4472C4"/>
              <w:right w:val="single" w:sz="4" w:space="0" w:color="2F75B5"/>
            </w:tcBorders>
            <w:shd w:val="clear" w:color="000000" w:fill="FFFFFF"/>
          </w:tcPr>
          <w:p w14:paraId="519CE757" w14:textId="77777777" w:rsidR="007265B6" w:rsidRDefault="00DA654A" w:rsidP="00E078A2">
            <w:pPr>
              <w:rPr>
                <w:rFonts w:asciiTheme="minorHAnsi" w:hAnsiTheme="minorHAnsi" w:cstheme="minorHAnsi"/>
                <w:szCs w:val="22"/>
              </w:rPr>
            </w:pPr>
            <w:sdt>
              <w:sdtPr>
                <w:rPr>
                  <w:rFonts w:asciiTheme="minorHAnsi" w:hAnsiTheme="minorHAnsi" w:cstheme="minorHAnsi"/>
                  <w:szCs w:val="22"/>
                </w:rPr>
                <w:id w:val="-102185366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7FE510E9" w14:textId="4DABC4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86850006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1069968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FECCF60" w14:textId="77777777" w:rsidTr="007265B6">
        <w:trPr>
          <w:trHeight w:val="73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0FB8CB7B"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3F62F2C5"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4472C4"/>
              <w:right w:val="single" w:sz="4" w:space="0" w:color="2F75B5"/>
            </w:tcBorders>
            <w:shd w:val="clear" w:color="000000" w:fill="FFFFFF"/>
          </w:tcPr>
          <w:p w14:paraId="5208352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5ADC490D" w14:textId="77777777" w:rsidR="00E078A2" w:rsidRPr="00E078A2" w:rsidRDefault="00E078A2" w:rsidP="00E078A2">
      <w:pPr>
        <w:rPr>
          <w:rFonts w:asciiTheme="minorHAnsi" w:hAnsiTheme="minorHAnsi" w:cstheme="minorHAnsi"/>
          <w:szCs w:val="22"/>
        </w:rPr>
      </w:pPr>
    </w:p>
    <w:p w14:paraId="4FEB53E2" w14:textId="77777777" w:rsidR="00E078A2" w:rsidRPr="00E078A2" w:rsidRDefault="00E078A2" w:rsidP="00945A8B">
      <w:pPr>
        <w:pStyle w:val="Titre3"/>
      </w:pPr>
      <w:bookmarkStart w:id="35" w:name="_Toc194674248"/>
      <w:bookmarkStart w:id="36" w:name="_Toc235112619"/>
      <w:r w:rsidRPr="00E078A2">
        <w:t>Séparation des tâches (RACI)</w:t>
      </w:r>
      <w:bookmarkEnd w:id="35"/>
      <w:bookmarkEnd w:id="36"/>
    </w:p>
    <w:p w14:paraId="11FDEEFA" w14:textId="30921D08" w:rsidR="00456EB3" w:rsidRDefault="00456EB3">
      <w:pPr>
        <w:jc w:val="left"/>
        <w:rPr>
          <w:rFonts w:asciiTheme="minorHAnsi" w:hAnsiTheme="minorHAnsi" w:cstheme="minorHAnsi"/>
          <w:szCs w:val="22"/>
        </w:rPr>
      </w:pPr>
      <w:r>
        <w:rPr>
          <w:rFonts w:asciiTheme="minorHAnsi" w:hAnsiTheme="minorHAnsi" w:cstheme="minorHAnsi"/>
          <w:szCs w:val="22"/>
        </w:rPr>
        <w:br w:type="page"/>
      </w:r>
    </w:p>
    <w:p w14:paraId="70707AFE"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6E5E516A" w14:textId="77777777" w:rsidTr="007265B6">
        <w:trPr>
          <w:trHeight w:val="300"/>
        </w:trPr>
        <w:tc>
          <w:tcPr>
            <w:tcW w:w="472" w:type="dxa"/>
            <w:tcBorders>
              <w:top w:val="single" w:sz="4" w:space="0" w:color="FFFFFF" w:themeColor="background1"/>
              <w:left w:val="single" w:sz="4" w:space="0" w:color="4472C4"/>
              <w:bottom w:val="single" w:sz="4" w:space="0" w:color="4472C4"/>
              <w:right w:val="single" w:sz="4" w:space="0" w:color="FFFFFF"/>
            </w:tcBorders>
            <w:shd w:val="clear" w:color="auto" w:fill="548DD4" w:themeFill="text2" w:themeFillTint="99"/>
            <w:vAlign w:val="center"/>
          </w:tcPr>
          <w:p w14:paraId="55C5B98C"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FFFFFF" w:themeColor="background1"/>
              <w:left w:val="nil"/>
              <w:bottom w:val="single" w:sz="4" w:space="0" w:color="4472C4"/>
              <w:right w:val="nil"/>
            </w:tcBorders>
            <w:shd w:val="clear" w:color="auto" w:fill="548DD4" w:themeFill="text2" w:themeFillTint="99"/>
            <w:vAlign w:val="center"/>
            <w:hideMark/>
          </w:tcPr>
          <w:p w14:paraId="1D6C09B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Séparation des tâches (RACI)</w:t>
            </w:r>
          </w:p>
        </w:tc>
        <w:tc>
          <w:tcPr>
            <w:tcW w:w="2552" w:type="dxa"/>
            <w:tcBorders>
              <w:top w:val="single" w:sz="4" w:space="0" w:color="FFFFFF" w:themeColor="background1"/>
              <w:left w:val="nil"/>
              <w:bottom w:val="nil"/>
              <w:right w:val="nil"/>
            </w:tcBorders>
            <w:shd w:val="clear" w:color="auto" w:fill="548DD4" w:themeFill="text2" w:themeFillTint="99"/>
            <w:vAlign w:val="center"/>
          </w:tcPr>
          <w:p w14:paraId="54BCE9B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1406AE1" w14:textId="77777777" w:rsidTr="007265B6">
        <w:trPr>
          <w:trHeight w:val="342"/>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3664419" w14:textId="32216D5E"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D</w:t>
            </w:r>
            <w:r w:rsidR="00E078A2" w:rsidRPr="00E078A2">
              <w:rPr>
                <w:rFonts w:asciiTheme="minorHAnsi" w:hAnsiTheme="minorHAnsi" w:cstheme="minorHAnsi"/>
                <w:b/>
                <w:bCs/>
                <w:szCs w:val="22"/>
              </w:rPr>
              <w:t>5</w:t>
            </w:r>
          </w:p>
        </w:tc>
        <w:tc>
          <w:tcPr>
            <w:tcW w:w="7750" w:type="dxa"/>
            <w:vMerge w:val="restart"/>
            <w:tcBorders>
              <w:top w:val="single" w:sz="4" w:space="0" w:color="4472C4"/>
              <w:left w:val="nil"/>
              <w:right w:val="single" w:sz="4" w:space="0" w:color="2F75B5"/>
            </w:tcBorders>
            <w:shd w:val="clear" w:color="000000" w:fill="FFFFFF"/>
            <w:vAlign w:val="center"/>
          </w:tcPr>
          <w:p w14:paraId="754F3ED5" w14:textId="77777777" w:rsidR="00E078A2" w:rsidRPr="00E078A2" w:rsidRDefault="00E078A2" w:rsidP="00E078A2">
            <w:pPr>
              <w:rPr>
                <w:rFonts w:asciiTheme="minorHAnsi" w:hAnsiTheme="minorHAnsi" w:cstheme="minorHAnsi"/>
                <w:b/>
                <w:szCs w:val="22"/>
              </w:rPr>
            </w:pPr>
            <w:r w:rsidRPr="00E078A2">
              <w:rPr>
                <w:rFonts w:asciiTheme="minorHAnsi" w:hAnsiTheme="minorHAnsi" w:cstheme="minorHAnsi"/>
                <w:szCs w:val="22"/>
              </w:rPr>
              <w:t>Le Prestataire doit identifier les risques associés à des cumuls de responsabilités ou de tâches, les prend en compte dans l’appréciation des risques et met en œuvre des mesures de réduction de ces risques.</w:t>
            </w:r>
          </w:p>
        </w:tc>
        <w:tc>
          <w:tcPr>
            <w:tcW w:w="2552" w:type="dxa"/>
            <w:tcBorders>
              <w:top w:val="single" w:sz="4" w:space="0" w:color="4472C4"/>
              <w:left w:val="nil"/>
              <w:bottom w:val="single" w:sz="4" w:space="0" w:color="4472C4"/>
              <w:right w:val="single" w:sz="4" w:space="0" w:color="2F75B5"/>
            </w:tcBorders>
            <w:shd w:val="clear" w:color="000000" w:fill="FFFFFF"/>
          </w:tcPr>
          <w:p w14:paraId="595D788C" w14:textId="77777777" w:rsidR="007265B6" w:rsidRDefault="00DA654A" w:rsidP="00E078A2">
            <w:pPr>
              <w:rPr>
                <w:rFonts w:asciiTheme="minorHAnsi" w:hAnsiTheme="minorHAnsi" w:cstheme="minorHAnsi"/>
                <w:szCs w:val="22"/>
              </w:rPr>
            </w:pPr>
            <w:sdt>
              <w:sdtPr>
                <w:rPr>
                  <w:rFonts w:asciiTheme="minorHAnsi" w:hAnsiTheme="minorHAnsi" w:cstheme="minorHAnsi"/>
                  <w:szCs w:val="22"/>
                </w:rPr>
                <w:id w:val="70506382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7C2A63B7" w14:textId="7D379BB5"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30836682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10762472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44B76975" w14:textId="77777777" w:rsidTr="007265B6">
        <w:trPr>
          <w:trHeight w:val="73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F50F5E8"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7FF699A6"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4472C4"/>
              <w:right w:val="single" w:sz="4" w:space="0" w:color="2F75B5"/>
            </w:tcBorders>
            <w:shd w:val="clear" w:color="000000" w:fill="FFFFFF"/>
          </w:tcPr>
          <w:p w14:paraId="32716EE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4B557E6D" w14:textId="77777777" w:rsidR="00E078A2" w:rsidRPr="00E078A2" w:rsidRDefault="00E078A2" w:rsidP="00E078A2">
      <w:pPr>
        <w:rPr>
          <w:rFonts w:asciiTheme="minorHAnsi" w:hAnsiTheme="minorHAnsi" w:cstheme="minorHAnsi"/>
          <w:szCs w:val="22"/>
        </w:rPr>
      </w:pPr>
    </w:p>
    <w:p w14:paraId="29DFFC08" w14:textId="77777777" w:rsidR="00E078A2" w:rsidRPr="00E078A2" w:rsidRDefault="00E078A2" w:rsidP="00E078A2">
      <w:pPr>
        <w:rPr>
          <w:rFonts w:asciiTheme="minorHAnsi" w:hAnsiTheme="minorHAnsi" w:cstheme="minorHAnsi"/>
          <w:szCs w:val="22"/>
        </w:rPr>
      </w:pPr>
    </w:p>
    <w:p w14:paraId="10D48FFB" w14:textId="77777777" w:rsidR="00E078A2" w:rsidRPr="00E078A2" w:rsidRDefault="00E078A2" w:rsidP="00945A8B">
      <w:pPr>
        <w:pStyle w:val="Titre3"/>
      </w:pPr>
      <w:bookmarkStart w:id="37" w:name="_Toc194674249"/>
      <w:bookmarkStart w:id="38" w:name="_Toc235112620"/>
      <w:r w:rsidRPr="00E078A2">
        <w:t>Relations avec les autorités</w:t>
      </w:r>
      <w:bookmarkEnd w:id="37"/>
      <w:bookmarkEnd w:id="38"/>
    </w:p>
    <w:p w14:paraId="45A45831" w14:textId="77777777" w:rsidR="00E078A2" w:rsidRPr="00E078A2" w:rsidRDefault="00E078A2" w:rsidP="00E078A2">
      <w:pPr>
        <w:rPr>
          <w:rFonts w:asciiTheme="minorHAnsi" w:hAnsiTheme="minorHAnsi" w:cstheme="minorHAnsi"/>
          <w:szCs w:val="22"/>
        </w:rPr>
      </w:pPr>
    </w:p>
    <w:p w14:paraId="4CD818A1" w14:textId="060DB499"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Il est recommandé que le Prestataire mette en place des </w:t>
      </w:r>
      <w:r w:rsidRPr="002B1066">
        <w:rPr>
          <w:rFonts w:asciiTheme="minorHAnsi" w:hAnsiTheme="minorHAnsi" w:cstheme="minorHAnsi"/>
          <w:szCs w:val="22"/>
        </w:rPr>
        <w:t>relations appropriées</w:t>
      </w:r>
      <w:r w:rsidRPr="00E078A2">
        <w:rPr>
          <w:rFonts w:asciiTheme="minorHAnsi" w:hAnsiTheme="minorHAnsi" w:cstheme="minorHAnsi"/>
          <w:szCs w:val="22"/>
        </w:rPr>
        <w:t xml:space="preserve"> avec les autorités compétentes en matière de sécurité de l’information et de données à caractère personnel et, le cas échéant, avec les autorités sectorielles selon la nature des informations confiées par l</w:t>
      </w:r>
      <w:r w:rsidR="00C648EB">
        <w:rPr>
          <w:rFonts w:asciiTheme="minorHAnsi" w:hAnsiTheme="minorHAnsi" w:cstheme="minorHAnsi"/>
          <w:szCs w:val="22"/>
        </w:rPr>
        <w:t>a CDC</w:t>
      </w:r>
      <w:r w:rsidRPr="00E078A2">
        <w:rPr>
          <w:rFonts w:asciiTheme="minorHAnsi" w:hAnsiTheme="minorHAnsi" w:cstheme="minorHAnsi"/>
          <w:szCs w:val="22"/>
        </w:rPr>
        <w:t xml:space="preserve"> au Prestataire. Exemple</w:t>
      </w:r>
      <w:r w:rsidR="00061DBB">
        <w:rPr>
          <w:rFonts w:asciiTheme="minorHAnsi" w:hAnsiTheme="minorHAnsi" w:cstheme="minorHAnsi"/>
          <w:szCs w:val="22"/>
        </w:rPr>
        <w:t xml:space="preserve"> : </w:t>
      </w:r>
      <w:r w:rsidRPr="00E078A2">
        <w:rPr>
          <w:rFonts w:asciiTheme="minorHAnsi" w:hAnsiTheme="minorHAnsi" w:cstheme="minorHAnsi"/>
          <w:szCs w:val="22"/>
        </w:rPr>
        <w:t>ACPR, AMF</w:t>
      </w:r>
      <w:r w:rsidR="00061DBB">
        <w:rPr>
          <w:rFonts w:asciiTheme="minorHAnsi" w:hAnsiTheme="minorHAnsi" w:cstheme="minorHAnsi"/>
          <w:szCs w:val="22"/>
        </w:rPr>
        <w:t xml:space="preserve">, CNIL, </w:t>
      </w:r>
      <w:r w:rsidRPr="00061DBB">
        <w:rPr>
          <w:rFonts w:asciiTheme="minorHAnsi" w:hAnsiTheme="minorHAnsi" w:cstheme="minorHAnsi"/>
          <w:i/>
          <w:iCs/>
          <w:szCs w:val="22"/>
        </w:rPr>
        <w:t>etc</w:t>
      </w:r>
      <w:r w:rsidRPr="00E078A2">
        <w:rPr>
          <w:rFonts w:asciiTheme="minorHAnsi" w:hAnsiTheme="minorHAnsi" w:cstheme="minorHAnsi"/>
          <w:szCs w:val="22"/>
        </w:rPr>
        <w:t>.</w:t>
      </w:r>
      <w:r w:rsidR="005A5D6D">
        <w:rPr>
          <w:rFonts w:asciiTheme="minorHAnsi" w:hAnsiTheme="minorHAnsi" w:cstheme="minorHAnsi"/>
          <w:szCs w:val="22"/>
        </w:rPr>
        <w:t xml:space="preserve"> En tout état de cause, en cas d’audit et de contrôle de l’autorité de régulation, le Prestataire s’engage à coopérer pleinement avec la CDC.</w:t>
      </w:r>
    </w:p>
    <w:p w14:paraId="1935C79C" w14:textId="77777777" w:rsidR="00E078A2" w:rsidRPr="00E078A2" w:rsidRDefault="00E078A2" w:rsidP="00E078A2">
      <w:pPr>
        <w:rPr>
          <w:rFonts w:asciiTheme="minorHAnsi" w:hAnsiTheme="minorHAnsi" w:cstheme="minorHAnsi"/>
          <w:szCs w:val="22"/>
        </w:rPr>
      </w:pPr>
    </w:p>
    <w:p w14:paraId="3F376D7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Un incident de sécurité donnant lieu à une enquête des autorités judiciaires françaises est considéré comme un incident critique et doit activer la cellule de crise chez le Prestataire.</w:t>
      </w:r>
    </w:p>
    <w:p w14:paraId="4C6F0DC6" w14:textId="77777777" w:rsidR="00E078A2" w:rsidRPr="00E078A2" w:rsidRDefault="00E078A2" w:rsidP="00E078A2">
      <w:pPr>
        <w:rPr>
          <w:rFonts w:asciiTheme="minorHAnsi" w:hAnsiTheme="minorHAnsi" w:cstheme="minorHAnsi"/>
          <w:szCs w:val="22"/>
        </w:rPr>
      </w:pPr>
    </w:p>
    <w:tbl>
      <w:tblPr>
        <w:tblStyle w:val="Grilledutableau"/>
        <w:tblW w:w="10774" w:type="dxa"/>
        <w:tblInd w:w="-856" w:type="dxa"/>
        <w:tblLook w:val="04A0" w:firstRow="1" w:lastRow="0" w:firstColumn="1" w:lastColumn="0" w:noHBand="0" w:noVBand="1"/>
      </w:tblPr>
      <w:tblGrid>
        <w:gridCol w:w="3545"/>
        <w:gridCol w:w="7229"/>
      </w:tblGrid>
      <w:tr w:rsidR="00E078A2" w:rsidRPr="00E078A2" w14:paraId="7D91F632" w14:textId="77777777" w:rsidTr="007D0DC6">
        <w:tc>
          <w:tcPr>
            <w:tcW w:w="3545" w:type="dxa"/>
          </w:tcPr>
          <w:p w14:paraId="5B7050D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Dans le cadre de la prestation, préciser ce que le Prestataire met en œuvre :</w:t>
            </w:r>
          </w:p>
        </w:tc>
        <w:tc>
          <w:tcPr>
            <w:tcW w:w="7229" w:type="dxa"/>
          </w:tcPr>
          <w:p w14:paraId="7ED99E11" w14:textId="77777777" w:rsidR="00E078A2" w:rsidRPr="00E078A2" w:rsidRDefault="00E078A2" w:rsidP="00E078A2">
            <w:pPr>
              <w:rPr>
                <w:rFonts w:asciiTheme="minorHAnsi" w:hAnsiTheme="minorHAnsi" w:cstheme="minorHAnsi"/>
                <w:szCs w:val="22"/>
              </w:rPr>
            </w:pPr>
          </w:p>
        </w:tc>
      </w:tr>
    </w:tbl>
    <w:p w14:paraId="639EDE76" w14:textId="77777777" w:rsidR="00E078A2" w:rsidRPr="00E078A2" w:rsidRDefault="00E078A2" w:rsidP="00E078A2">
      <w:pPr>
        <w:rPr>
          <w:rFonts w:asciiTheme="minorHAnsi" w:hAnsiTheme="minorHAnsi" w:cstheme="minorHAnsi"/>
          <w:szCs w:val="22"/>
        </w:rPr>
      </w:pPr>
    </w:p>
    <w:p w14:paraId="60C95046" w14:textId="77777777" w:rsidR="00E078A2" w:rsidRPr="00E078A2" w:rsidRDefault="00E078A2" w:rsidP="00945A8B">
      <w:pPr>
        <w:pStyle w:val="Titre3"/>
      </w:pPr>
      <w:bookmarkStart w:id="39" w:name="_Toc194674250"/>
      <w:bookmarkStart w:id="40" w:name="_Toc235112621"/>
      <w:r w:rsidRPr="00E078A2">
        <w:t>Relations avec des groupes de travail spécialisés</w:t>
      </w:r>
      <w:bookmarkEnd w:id="39"/>
      <w:bookmarkEnd w:id="40"/>
    </w:p>
    <w:p w14:paraId="26196D7D" w14:textId="77777777" w:rsidR="00E078A2" w:rsidRPr="00E078A2" w:rsidRDefault="00E078A2" w:rsidP="00E078A2">
      <w:pPr>
        <w:rPr>
          <w:rFonts w:asciiTheme="minorHAnsi" w:hAnsiTheme="minorHAnsi" w:cstheme="minorHAnsi"/>
          <w:szCs w:val="22"/>
        </w:rPr>
      </w:pPr>
    </w:p>
    <w:p w14:paraId="388A2901" w14:textId="5DD6BE8B"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Il est recommandé que le Prestataire entretienne des contacts appropriés avec des groupes de spécialistes ou des sources reconnues, notamment pour prendre en compte de nouvelles menaces et les mesures de sécurité appropriées pour les contrer. Exemple : inter-cert, ANSSI</w:t>
      </w:r>
      <w:r w:rsidR="00E35401">
        <w:rPr>
          <w:rFonts w:asciiTheme="minorHAnsi" w:hAnsiTheme="minorHAnsi" w:cstheme="minorHAnsi"/>
          <w:szCs w:val="22"/>
        </w:rPr>
        <w:t>,</w:t>
      </w:r>
      <w:r w:rsidRPr="00E078A2">
        <w:rPr>
          <w:rFonts w:asciiTheme="minorHAnsi" w:hAnsiTheme="minorHAnsi" w:cstheme="minorHAnsi"/>
          <w:szCs w:val="22"/>
        </w:rPr>
        <w:t xml:space="preserve"> </w:t>
      </w:r>
      <w:r w:rsidRPr="00E35401">
        <w:rPr>
          <w:rFonts w:asciiTheme="minorHAnsi" w:hAnsiTheme="minorHAnsi" w:cstheme="minorHAnsi"/>
          <w:i/>
          <w:iCs/>
          <w:szCs w:val="22"/>
        </w:rPr>
        <w:t>etc</w:t>
      </w:r>
      <w:r w:rsidRPr="00E078A2">
        <w:rPr>
          <w:rFonts w:asciiTheme="minorHAnsi" w:hAnsiTheme="minorHAnsi" w:cstheme="minorHAnsi"/>
          <w:szCs w:val="22"/>
        </w:rPr>
        <w:t>.</w:t>
      </w:r>
    </w:p>
    <w:p w14:paraId="2753E7FA" w14:textId="77777777" w:rsidR="00E078A2" w:rsidRPr="00E078A2" w:rsidRDefault="00E078A2" w:rsidP="00E078A2">
      <w:pPr>
        <w:rPr>
          <w:rFonts w:asciiTheme="minorHAnsi" w:hAnsiTheme="minorHAnsi" w:cstheme="minorHAnsi"/>
          <w:szCs w:val="22"/>
        </w:rPr>
      </w:pPr>
    </w:p>
    <w:tbl>
      <w:tblPr>
        <w:tblStyle w:val="Grilledutableau"/>
        <w:tblW w:w="10774" w:type="dxa"/>
        <w:tblInd w:w="-856" w:type="dxa"/>
        <w:tblLook w:val="04A0" w:firstRow="1" w:lastRow="0" w:firstColumn="1" w:lastColumn="0" w:noHBand="0" w:noVBand="1"/>
      </w:tblPr>
      <w:tblGrid>
        <w:gridCol w:w="5246"/>
        <w:gridCol w:w="5528"/>
      </w:tblGrid>
      <w:tr w:rsidR="00E078A2" w:rsidRPr="00E078A2" w14:paraId="79C4ED1D" w14:textId="77777777" w:rsidTr="007D0DC6">
        <w:tc>
          <w:tcPr>
            <w:tcW w:w="5246" w:type="dxa"/>
          </w:tcPr>
          <w:p w14:paraId="58F728C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Dans le cadre de la prestation, préciser ce que le Prestataire met en œuvre (CERT, veille juridique et règlementaire, revue de presse, publications, listes de diffusion internes).</w:t>
            </w:r>
          </w:p>
        </w:tc>
        <w:tc>
          <w:tcPr>
            <w:tcW w:w="5528" w:type="dxa"/>
          </w:tcPr>
          <w:p w14:paraId="1CE434A9" w14:textId="77777777" w:rsidR="00E078A2" w:rsidRPr="00E078A2" w:rsidRDefault="00E078A2" w:rsidP="00E078A2">
            <w:pPr>
              <w:rPr>
                <w:rFonts w:asciiTheme="minorHAnsi" w:hAnsiTheme="minorHAnsi" w:cstheme="minorHAnsi"/>
                <w:szCs w:val="22"/>
              </w:rPr>
            </w:pPr>
          </w:p>
        </w:tc>
      </w:tr>
    </w:tbl>
    <w:p w14:paraId="12C97ACF" w14:textId="77777777" w:rsidR="00E078A2" w:rsidRPr="00E078A2" w:rsidRDefault="00E078A2" w:rsidP="00E078A2">
      <w:pPr>
        <w:rPr>
          <w:rFonts w:asciiTheme="minorHAnsi" w:hAnsiTheme="minorHAnsi" w:cstheme="minorHAnsi"/>
          <w:szCs w:val="22"/>
        </w:rPr>
      </w:pPr>
    </w:p>
    <w:p w14:paraId="567901AF" w14:textId="0CB5FB71" w:rsidR="00E078A2" w:rsidRPr="00E078A2" w:rsidRDefault="00E078A2" w:rsidP="00945A8B">
      <w:pPr>
        <w:pStyle w:val="Titre3"/>
      </w:pPr>
      <w:bookmarkStart w:id="41" w:name="_Toc194674251"/>
      <w:bookmarkStart w:id="42" w:name="_Toc235112622"/>
      <w:r w:rsidRPr="00E078A2">
        <w:t>La sécurité de l'information dans la ge</w:t>
      </w:r>
      <w:r w:rsidR="00316836">
        <w:t>stion de</w:t>
      </w:r>
      <w:r w:rsidRPr="00E078A2">
        <w:t xml:space="preserve"> projet</w:t>
      </w:r>
      <w:bookmarkEnd w:id="41"/>
      <w:bookmarkEnd w:id="42"/>
    </w:p>
    <w:p w14:paraId="7B427009"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7C2EF047" w14:textId="77777777" w:rsidTr="007265B6">
        <w:trPr>
          <w:trHeight w:val="300"/>
        </w:trPr>
        <w:tc>
          <w:tcPr>
            <w:tcW w:w="472" w:type="dxa"/>
            <w:tcBorders>
              <w:top w:val="single" w:sz="4" w:space="0" w:color="FFFFFF" w:themeColor="background1"/>
              <w:left w:val="single" w:sz="4" w:space="0" w:color="4472C4"/>
              <w:bottom w:val="single" w:sz="4" w:space="0" w:color="4472C4"/>
              <w:right w:val="single" w:sz="4" w:space="0" w:color="FFFFFF"/>
            </w:tcBorders>
            <w:shd w:val="clear" w:color="auto" w:fill="548DD4" w:themeFill="text2" w:themeFillTint="99"/>
            <w:vAlign w:val="center"/>
          </w:tcPr>
          <w:p w14:paraId="3ED104D4"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FFFFFF" w:themeColor="background1"/>
              <w:left w:val="nil"/>
              <w:bottom w:val="single" w:sz="4" w:space="0" w:color="4472C4"/>
              <w:right w:val="nil"/>
            </w:tcBorders>
            <w:shd w:val="clear" w:color="auto" w:fill="548DD4" w:themeFill="text2" w:themeFillTint="99"/>
            <w:vAlign w:val="center"/>
            <w:hideMark/>
          </w:tcPr>
          <w:p w14:paraId="73B300B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La sécurité de l'information dans la gestion de projet</w:t>
            </w:r>
          </w:p>
        </w:tc>
        <w:tc>
          <w:tcPr>
            <w:tcW w:w="2410" w:type="dxa"/>
            <w:tcBorders>
              <w:top w:val="single" w:sz="4" w:space="0" w:color="FFFFFF" w:themeColor="background1"/>
              <w:left w:val="nil"/>
              <w:bottom w:val="nil"/>
              <w:right w:val="nil"/>
            </w:tcBorders>
            <w:shd w:val="clear" w:color="auto" w:fill="548DD4" w:themeFill="text2" w:themeFillTint="99"/>
            <w:vAlign w:val="center"/>
          </w:tcPr>
          <w:p w14:paraId="352F8C8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A57FE09" w14:textId="77777777" w:rsidTr="007265B6">
        <w:trPr>
          <w:trHeight w:val="342"/>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FC4E0CF" w14:textId="4DD73E7B"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D</w:t>
            </w:r>
            <w:r w:rsidR="00E078A2" w:rsidRPr="00E078A2">
              <w:rPr>
                <w:rFonts w:asciiTheme="minorHAnsi" w:hAnsiTheme="minorHAnsi" w:cstheme="minorHAnsi"/>
                <w:b/>
                <w:bCs/>
                <w:szCs w:val="22"/>
              </w:rPr>
              <w:t>6</w:t>
            </w:r>
          </w:p>
        </w:tc>
        <w:tc>
          <w:tcPr>
            <w:tcW w:w="7892" w:type="dxa"/>
            <w:vMerge w:val="restart"/>
            <w:tcBorders>
              <w:top w:val="single" w:sz="4" w:space="0" w:color="4472C4"/>
              <w:left w:val="nil"/>
              <w:right w:val="single" w:sz="4" w:space="0" w:color="2F75B5"/>
            </w:tcBorders>
            <w:shd w:val="clear" w:color="000000" w:fill="FFFFFF"/>
            <w:vAlign w:val="center"/>
          </w:tcPr>
          <w:p w14:paraId="2EF13958" w14:textId="2138EEC8" w:rsidR="00E078A2" w:rsidRPr="00E078A2" w:rsidRDefault="00E078A2" w:rsidP="00E078A2">
            <w:pPr>
              <w:rPr>
                <w:rFonts w:asciiTheme="minorHAnsi" w:hAnsiTheme="minorHAnsi" w:cstheme="minorHAnsi"/>
                <w:b/>
                <w:szCs w:val="22"/>
              </w:rPr>
            </w:pPr>
            <w:r w:rsidRPr="00E078A2">
              <w:rPr>
                <w:rFonts w:asciiTheme="minorHAnsi" w:hAnsiTheme="minorHAnsi" w:cstheme="minorHAnsi"/>
                <w:szCs w:val="22"/>
              </w:rPr>
              <w:t xml:space="preserve">Le Prestataire doit documenter une estimation des risques préalablement à tout projet pouvant avoir un impact sur le service. Il doit informer </w:t>
            </w:r>
            <w:r w:rsidR="00847F80">
              <w:rPr>
                <w:rFonts w:asciiTheme="minorHAnsi" w:hAnsiTheme="minorHAnsi" w:cstheme="minorHAnsi"/>
                <w:szCs w:val="22"/>
              </w:rPr>
              <w:t>la CDC</w:t>
            </w:r>
            <w:r w:rsidRPr="00E078A2">
              <w:rPr>
                <w:rFonts w:asciiTheme="minorHAnsi" w:hAnsiTheme="minorHAnsi" w:cstheme="minorHAnsi"/>
                <w:szCs w:val="22"/>
              </w:rPr>
              <w:t xml:space="preserve"> des mesures mises en place pour réduire ces impacts ainsi que des risques résiduels le concernant.</w:t>
            </w:r>
          </w:p>
        </w:tc>
        <w:tc>
          <w:tcPr>
            <w:tcW w:w="2410" w:type="dxa"/>
            <w:tcBorders>
              <w:top w:val="single" w:sz="4" w:space="0" w:color="4472C4"/>
              <w:left w:val="nil"/>
              <w:bottom w:val="single" w:sz="4" w:space="0" w:color="4472C4"/>
              <w:right w:val="single" w:sz="4" w:space="0" w:color="2F75B5"/>
            </w:tcBorders>
            <w:shd w:val="clear" w:color="000000" w:fill="FFFFFF"/>
          </w:tcPr>
          <w:p w14:paraId="1D37C8BD" w14:textId="77777777" w:rsidR="00EA3A04" w:rsidRDefault="00DA654A" w:rsidP="00E078A2">
            <w:pPr>
              <w:rPr>
                <w:rFonts w:asciiTheme="minorHAnsi" w:hAnsiTheme="minorHAnsi" w:cstheme="minorHAnsi"/>
                <w:szCs w:val="22"/>
              </w:rPr>
            </w:pPr>
            <w:sdt>
              <w:sdtPr>
                <w:rPr>
                  <w:rFonts w:asciiTheme="minorHAnsi" w:hAnsiTheme="minorHAnsi" w:cstheme="minorHAnsi"/>
                  <w:szCs w:val="22"/>
                </w:rPr>
                <w:id w:val="171338472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7731BE21" w14:textId="6E786E99"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25277884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18833241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5EF94AF" w14:textId="77777777" w:rsidTr="007265B6">
        <w:trPr>
          <w:trHeight w:val="73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CB97776"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6228BBB0"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4472C4"/>
              <w:right w:val="single" w:sz="4" w:space="0" w:color="2F75B5"/>
            </w:tcBorders>
            <w:shd w:val="clear" w:color="000000" w:fill="FFFFFF"/>
          </w:tcPr>
          <w:p w14:paraId="4FB5364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0327F071" w14:textId="77777777" w:rsidR="00E078A2" w:rsidRPr="00E078A2" w:rsidRDefault="00E078A2" w:rsidP="00E078A2">
      <w:pPr>
        <w:rPr>
          <w:rFonts w:asciiTheme="minorHAnsi" w:hAnsiTheme="minorHAnsi" w:cstheme="minorHAnsi"/>
          <w:szCs w:val="22"/>
        </w:rPr>
      </w:pPr>
    </w:p>
    <w:p w14:paraId="2E3FE410" w14:textId="77777777" w:rsidR="00E078A2" w:rsidRPr="00E078A2" w:rsidRDefault="00E078A2" w:rsidP="0018342F">
      <w:pPr>
        <w:pStyle w:val="Titre2"/>
      </w:pPr>
      <w:r w:rsidRPr="00E078A2">
        <w:t xml:space="preserve"> </w:t>
      </w:r>
      <w:bookmarkStart w:id="43" w:name="_Toc194674252"/>
      <w:bookmarkStart w:id="44" w:name="_Toc235112623"/>
      <w:r w:rsidRPr="00E078A2">
        <w:t>Politique en matière d’appareils mobiles</w:t>
      </w:r>
      <w:bookmarkEnd w:id="43"/>
      <w:bookmarkEnd w:id="44"/>
    </w:p>
    <w:p w14:paraId="641CF874" w14:textId="262B603B" w:rsidR="00456EB3" w:rsidRDefault="00456EB3">
      <w:pPr>
        <w:jc w:val="left"/>
        <w:rPr>
          <w:rFonts w:asciiTheme="minorHAnsi" w:hAnsiTheme="minorHAnsi" w:cstheme="minorHAnsi"/>
          <w:szCs w:val="22"/>
        </w:rPr>
      </w:pPr>
      <w:r>
        <w:rPr>
          <w:rFonts w:asciiTheme="minorHAnsi" w:hAnsiTheme="minorHAnsi" w:cstheme="minorHAnsi"/>
          <w:szCs w:val="22"/>
        </w:rPr>
        <w:br w:type="page"/>
      </w:r>
    </w:p>
    <w:p w14:paraId="691777F2"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0DCC5658" w14:textId="77777777" w:rsidTr="007265B6">
        <w:trPr>
          <w:trHeight w:val="300"/>
        </w:trPr>
        <w:tc>
          <w:tcPr>
            <w:tcW w:w="472" w:type="dxa"/>
            <w:tcBorders>
              <w:top w:val="single" w:sz="4" w:space="0" w:color="FFFFFF" w:themeColor="background1"/>
              <w:left w:val="single" w:sz="4" w:space="0" w:color="4472C4"/>
              <w:bottom w:val="single" w:sz="4" w:space="0" w:color="4472C4"/>
              <w:right w:val="single" w:sz="4" w:space="0" w:color="FFFFFF"/>
            </w:tcBorders>
            <w:shd w:val="clear" w:color="auto" w:fill="548DD4" w:themeFill="text2" w:themeFillTint="99"/>
            <w:vAlign w:val="center"/>
          </w:tcPr>
          <w:p w14:paraId="4674654A"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FFFFFF" w:themeColor="background1"/>
              <w:left w:val="nil"/>
              <w:bottom w:val="single" w:sz="4" w:space="0" w:color="4472C4"/>
              <w:right w:val="nil"/>
            </w:tcBorders>
            <w:shd w:val="clear" w:color="auto" w:fill="548DD4" w:themeFill="text2" w:themeFillTint="99"/>
            <w:vAlign w:val="center"/>
            <w:hideMark/>
          </w:tcPr>
          <w:p w14:paraId="7A5E97F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Politique en matière d’appareils mobiles, principales mesures :</w:t>
            </w:r>
          </w:p>
        </w:tc>
        <w:tc>
          <w:tcPr>
            <w:tcW w:w="2410" w:type="dxa"/>
            <w:tcBorders>
              <w:top w:val="single" w:sz="4" w:space="0" w:color="FFFFFF" w:themeColor="background1"/>
              <w:left w:val="nil"/>
              <w:bottom w:val="nil"/>
              <w:right w:val="nil"/>
            </w:tcBorders>
            <w:shd w:val="clear" w:color="auto" w:fill="548DD4" w:themeFill="text2" w:themeFillTint="99"/>
            <w:vAlign w:val="center"/>
          </w:tcPr>
          <w:p w14:paraId="19F958B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467B4B6" w14:textId="77777777" w:rsidTr="007265B6">
        <w:trPr>
          <w:trHeight w:val="342"/>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31931DA" w14:textId="64DC665D"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D</w:t>
            </w:r>
            <w:r w:rsidR="00E078A2" w:rsidRPr="00E078A2">
              <w:rPr>
                <w:rFonts w:asciiTheme="minorHAnsi" w:hAnsiTheme="minorHAnsi" w:cstheme="minorHAnsi"/>
                <w:b/>
                <w:bCs/>
                <w:szCs w:val="22"/>
              </w:rPr>
              <w:t>7</w:t>
            </w:r>
          </w:p>
        </w:tc>
        <w:tc>
          <w:tcPr>
            <w:tcW w:w="7892" w:type="dxa"/>
            <w:vMerge w:val="restart"/>
            <w:tcBorders>
              <w:top w:val="single" w:sz="4" w:space="0" w:color="4472C4"/>
              <w:left w:val="nil"/>
              <w:right w:val="single" w:sz="4" w:space="0" w:color="2F75B5"/>
            </w:tcBorders>
            <w:shd w:val="clear" w:color="000000" w:fill="FFFFFF"/>
            <w:vAlign w:val="center"/>
          </w:tcPr>
          <w:p w14:paraId="289A67C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Interdiction des équipements non fournis par le Prestataire</w:t>
            </w:r>
          </w:p>
          <w:p w14:paraId="468B8F8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Chiffrement des ordinateurs portables et supports de stockage amovibles,</w:t>
            </w:r>
          </w:p>
          <w:p w14:paraId="730D6F1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Authentification sur tous les terminaux,</w:t>
            </w:r>
          </w:p>
          <w:p w14:paraId="656C227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Protection contre le vol,</w:t>
            </w:r>
          </w:p>
          <w:p w14:paraId="00733056" w14:textId="77777777" w:rsidR="00E078A2" w:rsidRPr="00E078A2" w:rsidRDefault="00E078A2" w:rsidP="00E078A2">
            <w:pPr>
              <w:rPr>
                <w:rFonts w:asciiTheme="minorHAnsi" w:hAnsiTheme="minorHAnsi" w:cstheme="minorHAnsi"/>
                <w:b/>
                <w:szCs w:val="22"/>
              </w:rPr>
            </w:pPr>
            <w:r w:rsidRPr="00E078A2">
              <w:rPr>
                <w:rFonts w:asciiTheme="minorHAnsi" w:hAnsiTheme="minorHAnsi" w:cstheme="minorHAnsi"/>
                <w:szCs w:val="22"/>
              </w:rPr>
              <w:t>- Sécurisation des accès réseaux.</w:t>
            </w:r>
          </w:p>
        </w:tc>
        <w:tc>
          <w:tcPr>
            <w:tcW w:w="2410" w:type="dxa"/>
            <w:tcBorders>
              <w:top w:val="single" w:sz="4" w:space="0" w:color="4472C4"/>
              <w:left w:val="nil"/>
              <w:bottom w:val="single" w:sz="4" w:space="0" w:color="4472C4"/>
              <w:right w:val="single" w:sz="4" w:space="0" w:color="2F75B5"/>
            </w:tcBorders>
            <w:shd w:val="clear" w:color="000000" w:fill="FFFFFF"/>
          </w:tcPr>
          <w:p w14:paraId="5BBB4EE4" w14:textId="77777777" w:rsidR="00EA3A04" w:rsidRDefault="00DA654A" w:rsidP="00E078A2">
            <w:pPr>
              <w:rPr>
                <w:rFonts w:asciiTheme="minorHAnsi" w:hAnsiTheme="minorHAnsi" w:cstheme="minorHAnsi"/>
                <w:szCs w:val="22"/>
              </w:rPr>
            </w:pPr>
            <w:sdt>
              <w:sdtPr>
                <w:rPr>
                  <w:rFonts w:asciiTheme="minorHAnsi" w:hAnsiTheme="minorHAnsi" w:cstheme="minorHAnsi"/>
                  <w:szCs w:val="22"/>
                </w:rPr>
                <w:id w:val="-49996619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5E120571" w14:textId="3BCE5559"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52801393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91831750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22334DB" w14:textId="77777777" w:rsidTr="007265B6">
        <w:trPr>
          <w:trHeight w:val="73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98CAEAA"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35159609"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4472C4"/>
              <w:right w:val="single" w:sz="4" w:space="0" w:color="2F75B5"/>
            </w:tcBorders>
            <w:shd w:val="clear" w:color="000000" w:fill="FFFFFF"/>
          </w:tcPr>
          <w:p w14:paraId="1829AEC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6BAF753F" w14:textId="77777777" w:rsidR="00E078A2" w:rsidRDefault="00E078A2" w:rsidP="00E078A2">
      <w:pPr>
        <w:rPr>
          <w:rFonts w:asciiTheme="minorHAnsi" w:hAnsiTheme="minorHAnsi" w:cstheme="minorHAnsi"/>
          <w:szCs w:val="22"/>
        </w:rPr>
      </w:pPr>
    </w:p>
    <w:p w14:paraId="67D87BCA" w14:textId="77777777" w:rsidR="00456EB3" w:rsidRPr="00E078A2" w:rsidRDefault="00456EB3" w:rsidP="00E078A2">
      <w:pPr>
        <w:rPr>
          <w:rFonts w:asciiTheme="minorHAnsi" w:hAnsiTheme="minorHAnsi" w:cstheme="minorHAnsi"/>
          <w:szCs w:val="22"/>
        </w:rPr>
      </w:pPr>
    </w:p>
    <w:p w14:paraId="3E2A3CCA" w14:textId="77777777" w:rsidR="00D8580A" w:rsidRDefault="00D8580A">
      <w:pPr>
        <w:jc w:val="left"/>
        <w:rPr>
          <w:rFonts w:asciiTheme="minorHAnsi" w:hAnsiTheme="minorHAnsi" w:cstheme="minorHAnsi"/>
          <w:b/>
          <w:bCs/>
          <w:color w:val="800000"/>
          <w:sz w:val="32"/>
          <w:szCs w:val="28"/>
        </w:rPr>
      </w:pPr>
      <w:bookmarkStart w:id="45" w:name="_Toc194674253"/>
      <w:r>
        <w:rPr>
          <w:rFonts w:asciiTheme="minorHAnsi" w:hAnsiTheme="minorHAnsi" w:cstheme="minorHAnsi"/>
        </w:rPr>
        <w:br w:type="page"/>
      </w:r>
    </w:p>
    <w:bookmarkEnd w:id="45"/>
    <w:p w14:paraId="01DEF1CC" w14:textId="77777777" w:rsidR="00E078A2" w:rsidRPr="00E078A2" w:rsidRDefault="00E078A2" w:rsidP="00E078A2">
      <w:pPr>
        <w:rPr>
          <w:rFonts w:asciiTheme="minorHAnsi" w:hAnsiTheme="minorHAnsi" w:cstheme="minorHAnsi"/>
          <w:szCs w:val="22"/>
        </w:rPr>
      </w:pPr>
    </w:p>
    <w:p w14:paraId="60EECE61" w14:textId="194B4B48" w:rsidR="00E078A2" w:rsidRPr="00486306" w:rsidRDefault="00E078A2" w:rsidP="00B64E20">
      <w:pPr>
        <w:pStyle w:val="Titre1"/>
        <w:spacing w:before="0" w:after="0"/>
        <w:ind w:left="431" w:hanging="431"/>
        <w:rPr>
          <w:rFonts w:asciiTheme="minorHAnsi" w:hAnsiTheme="minorHAnsi" w:cstheme="minorHAnsi"/>
        </w:rPr>
      </w:pPr>
      <w:bookmarkStart w:id="46" w:name="_Toc194674258"/>
      <w:bookmarkStart w:id="47" w:name="_Toc235112624"/>
      <w:r w:rsidRPr="00486306">
        <w:rPr>
          <w:rFonts w:asciiTheme="minorHAnsi" w:hAnsiTheme="minorHAnsi" w:cstheme="minorHAnsi"/>
          <w:highlight w:val="cyan"/>
        </w:rPr>
        <w:t>Gestion des actifs (ISO27001-A.</w:t>
      </w:r>
      <w:r w:rsidR="00B73C5B" w:rsidRPr="00486306">
        <w:rPr>
          <w:rFonts w:asciiTheme="minorHAnsi" w:hAnsiTheme="minorHAnsi" w:cstheme="minorHAnsi"/>
          <w:highlight w:val="cyan"/>
        </w:rPr>
        <w:t>5.9</w:t>
      </w:r>
      <w:r w:rsidRPr="00486306">
        <w:rPr>
          <w:rFonts w:asciiTheme="minorHAnsi" w:hAnsiTheme="minorHAnsi" w:cstheme="minorHAnsi"/>
          <w:highlight w:val="cyan"/>
        </w:rPr>
        <w:t>)</w:t>
      </w:r>
      <w:bookmarkEnd w:id="46"/>
      <w:r w:rsidR="00486306">
        <w:rPr>
          <w:rFonts w:asciiTheme="minorHAnsi" w:hAnsiTheme="minorHAnsi" w:cstheme="minorHAnsi"/>
          <w:highlight w:val="cyan"/>
        </w:rPr>
        <w:t xml:space="preserve"> </w:t>
      </w:r>
      <w:r w:rsidR="00486306" w:rsidRPr="00486306">
        <w:rPr>
          <w:rFonts w:asciiTheme="minorHAnsi" w:hAnsiTheme="minorHAnsi" w:cstheme="minorHAnsi"/>
          <w:color w:val="FF0000"/>
        </w:rPr>
        <w:t>NA</w:t>
      </w:r>
      <w:bookmarkEnd w:id="47"/>
    </w:p>
    <w:p w14:paraId="4470416D" w14:textId="77777777" w:rsidR="00E078A2" w:rsidRPr="00E078A2" w:rsidRDefault="00E078A2" w:rsidP="00E078A2">
      <w:pPr>
        <w:rPr>
          <w:rFonts w:asciiTheme="minorHAnsi" w:hAnsiTheme="minorHAnsi" w:cstheme="minorHAnsi"/>
          <w:szCs w:val="22"/>
        </w:rPr>
      </w:pPr>
    </w:p>
    <w:p w14:paraId="218AC28C" w14:textId="77777777" w:rsidR="00E078A2" w:rsidRPr="00E078A2" w:rsidRDefault="00E078A2" w:rsidP="0018342F">
      <w:pPr>
        <w:pStyle w:val="Titre2"/>
      </w:pPr>
      <w:bookmarkStart w:id="48" w:name="_Toc194674259"/>
      <w:bookmarkStart w:id="49" w:name="_Toc235112625"/>
      <w:r w:rsidRPr="00E078A2">
        <w:t>Responsabilités relatives aux actifs</w:t>
      </w:r>
      <w:bookmarkEnd w:id="48"/>
      <w:bookmarkEnd w:id="49"/>
    </w:p>
    <w:p w14:paraId="6356476E" w14:textId="77777777" w:rsidR="00E078A2" w:rsidRPr="00E078A2" w:rsidRDefault="00E078A2" w:rsidP="00E078A2">
      <w:pPr>
        <w:rPr>
          <w:rFonts w:asciiTheme="minorHAnsi" w:hAnsiTheme="minorHAnsi" w:cstheme="minorHAnsi"/>
          <w:szCs w:val="22"/>
        </w:rPr>
      </w:pPr>
    </w:p>
    <w:p w14:paraId="7FFF273D" w14:textId="77777777" w:rsidR="00E078A2" w:rsidRPr="00E078A2" w:rsidRDefault="00E078A2" w:rsidP="00945A8B">
      <w:pPr>
        <w:pStyle w:val="Titre3"/>
      </w:pPr>
      <w:bookmarkStart w:id="50" w:name="_Toc194674260"/>
      <w:bookmarkStart w:id="51" w:name="_Toc235112626"/>
      <w:r w:rsidRPr="00E078A2">
        <w:t>Inventaire et propriété des actifs</w:t>
      </w:r>
      <w:bookmarkEnd w:id="50"/>
      <w:bookmarkEnd w:id="51"/>
    </w:p>
    <w:p w14:paraId="7A915F05" w14:textId="77777777" w:rsidR="00E078A2" w:rsidRPr="00E078A2" w:rsidRDefault="00E078A2" w:rsidP="00E078A2">
      <w:pPr>
        <w:rPr>
          <w:rFonts w:asciiTheme="minorHAnsi" w:hAnsiTheme="minorHAnsi" w:cstheme="minorHAnsi"/>
          <w:szCs w:val="22"/>
        </w:rPr>
      </w:pPr>
    </w:p>
    <w:p w14:paraId="35F7396E"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3929A9C0" w14:textId="77777777" w:rsidTr="00EA3A0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862F91D"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7FBCAAB"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19AC2A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412AF10" w14:textId="77777777" w:rsidTr="00EA3A0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E620FFB" w14:textId="7D724E2F"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w:t>
            </w:r>
          </w:p>
        </w:tc>
        <w:tc>
          <w:tcPr>
            <w:tcW w:w="7750" w:type="dxa"/>
            <w:vMerge w:val="restart"/>
            <w:tcBorders>
              <w:top w:val="single" w:sz="4" w:space="0" w:color="4472C4"/>
              <w:left w:val="nil"/>
              <w:right w:val="single" w:sz="4" w:space="0" w:color="2F75B5"/>
            </w:tcBorders>
            <w:shd w:val="clear" w:color="000000" w:fill="FFFFFF"/>
            <w:vAlign w:val="center"/>
          </w:tcPr>
          <w:p w14:paraId="630BD2D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tient à jour l’inventaire de l’ensemble des équipements mettant en œuvre le service. </w:t>
            </w:r>
          </w:p>
          <w:p w14:paraId="57A581D0"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1EDBF4CF" w14:textId="77777777" w:rsidR="00EA3A04" w:rsidRDefault="00DA654A" w:rsidP="00E078A2">
            <w:pPr>
              <w:rPr>
                <w:rFonts w:asciiTheme="minorHAnsi" w:hAnsiTheme="minorHAnsi" w:cstheme="minorHAnsi"/>
                <w:szCs w:val="22"/>
              </w:rPr>
            </w:pPr>
            <w:sdt>
              <w:sdtPr>
                <w:rPr>
                  <w:rFonts w:asciiTheme="minorHAnsi" w:hAnsiTheme="minorHAnsi" w:cstheme="minorHAnsi"/>
                  <w:szCs w:val="22"/>
                </w:rPr>
                <w:id w:val="657334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0371E960" w14:textId="3E42AC62"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3386191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4000036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63680AA" w14:textId="77777777" w:rsidTr="00EA3A0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BD2D294"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01E54279"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5333D31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75007F12" w14:textId="77777777" w:rsidTr="00EA3A04">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3F2B9AB" w14:textId="008A44C8"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2</w:t>
            </w:r>
          </w:p>
        </w:tc>
        <w:tc>
          <w:tcPr>
            <w:tcW w:w="7750" w:type="dxa"/>
            <w:vMerge w:val="restart"/>
            <w:tcBorders>
              <w:top w:val="single" w:sz="4" w:space="0" w:color="4472C4"/>
              <w:left w:val="nil"/>
              <w:right w:val="single" w:sz="4" w:space="0" w:color="2F75B5"/>
            </w:tcBorders>
            <w:shd w:val="clear" w:color="000000" w:fill="FFFFFF"/>
            <w:vAlign w:val="center"/>
          </w:tcPr>
          <w:p w14:paraId="41C9D30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Cet inventaire précise pour chaque équipement :</w:t>
            </w:r>
          </w:p>
          <w:p w14:paraId="76B086D5" w14:textId="77777777" w:rsidR="00E078A2" w:rsidRPr="00E078A2" w:rsidRDefault="00E078A2" w:rsidP="00945A8B">
            <w:pPr>
              <w:numPr>
                <w:ilvl w:val="0"/>
                <w:numId w:val="13"/>
              </w:numPr>
              <w:rPr>
                <w:rFonts w:asciiTheme="minorHAnsi" w:hAnsiTheme="minorHAnsi" w:cstheme="minorHAnsi"/>
                <w:szCs w:val="22"/>
              </w:rPr>
            </w:pPr>
            <w:r w:rsidRPr="00E078A2">
              <w:rPr>
                <w:rFonts w:asciiTheme="minorHAnsi" w:hAnsiTheme="minorHAnsi" w:cstheme="minorHAnsi"/>
                <w:szCs w:val="22"/>
              </w:rPr>
              <w:t xml:space="preserve">Les informations d’identification (Nom, @IP, @MAC, etc.) ; </w:t>
            </w:r>
          </w:p>
          <w:p w14:paraId="6D317F6E" w14:textId="77777777" w:rsidR="00E078A2" w:rsidRPr="00E078A2" w:rsidRDefault="00E078A2" w:rsidP="00945A8B">
            <w:pPr>
              <w:numPr>
                <w:ilvl w:val="0"/>
                <w:numId w:val="13"/>
              </w:numPr>
              <w:rPr>
                <w:rFonts w:asciiTheme="minorHAnsi" w:hAnsiTheme="minorHAnsi" w:cstheme="minorHAnsi"/>
                <w:szCs w:val="22"/>
              </w:rPr>
            </w:pPr>
            <w:r w:rsidRPr="00E078A2">
              <w:rPr>
                <w:rFonts w:asciiTheme="minorHAnsi" w:hAnsiTheme="minorHAnsi" w:cstheme="minorHAnsi"/>
                <w:szCs w:val="22"/>
              </w:rPr>
              <w:t xml:space="preserve">La fonction de l’équipement ; </w:t>
            </w:r>
          </w:p>
          <w:p w14:paraId="1EF28816" w14:textId="77777777" w:rsidR="00E078A2" w:rsidRPr="00E078A2" w:rsidRDefault="00E078A2" w:rsidP="00945A8B">
            <w:pPr>
              <w:numPr>
                <w:ilvl w:val="0"/>
                <w:numId w:val="13"/>
              </w:numPr>
              <w:rPr>
                <w:rFonts w:asciiTheme="minorHAnsi" w:hAnsiTheme="minorHAnsi" w:cstheme="minorHAnsi"/>
                <w:szCs w:val="22"/>
              </w:rPr>
            </w:pPr>
            <w:r w:rsidRPr="00E078A2">
              <w:rPr>
                <w:rFonts w:asciiTheme="minorHAnsi" w:hAnsiTheme="minorHAnsi" w:cstheme="minorHAnsi"/>
                <w:szCs w:val="22"/>
              </w:rPr>
              <w:t xml:space="preserve">Le modèle de l’équipement ; </w:t>
            </w:r>
          </w:p>
          <w:p w14:paraId="595B87D6" w14:textId="77777777" w:rsidR="00E078A2" w:rsidRPr="00E078A2" w:rsidRDefault="00E078A2" w:rsidP="00945A8B">
            <w:pPr>
              <w:numPr>
                <w:ilvl w:val="0"/>
                <w:numId w:val="13"/>
              </w:numPr>
              <w:rPr>
                <w:rFonts w:asciiTheme="minorHAnsi" w:hAnsiTheme="minorHAnsi" w:cstheme="minorHAnsi"/>
                <w:szCs w:val="22"/>
              </w:rPr>
            </w:pPr>
            <w:r w:rsidRPr="00E078A2">
              <w:rPr>
                <w:rFonts w:asciiTheme="minorHAnsi" w:hAnsiTheme="minorHAnsi" w:cstheme="minorHAnsi"/>
                <w:szCs w:val="22"/>
              </w:rPr>
              <w:t xml:space="preserve">La localisation de l’équipement ; </w:t>
            </w:r>
          </w:p>
          <w:p w14:paraId="27770066" w14:textId="77777777" w:rsidR="00E078A2" w:rsidRPr="00E078A2" w:rsidRDefault="00E078A2" w:rsidP="00945A8B">
            <w:pPr>
              <w:numPr>
                <w:ilvl w:val="0"/>
                <w:numId w:val="13"/>
              </w:numPr>
              <w:rPr>
                <w:rFonts w:asciiTheme="minorHAnsi" w:hAnsiTheme="minorHAnsi" w:cstheme="minorHAnsi"/>
                <w:szCs w:val="22"/>
              </w:rPr>
            </w:pPr>
            <w:r w:rsidRPr="00E078A2">
              <w:rPr>
                <w:rFonts w:asciiTheme="minorHAnsi" w:hAnsiTheme="minorHAnsi" w:cstheme="minorHAnsi"/>
                <w:szCs w:val="22"/>
              </w:rPr>
              <w:t xml:space="preserve">Le propriétaire de l’équipement ; </w:t>
            </w:r>
          </w:p>
          <w:p w14:paraId="1B5712DD" w14:textId="46F6A336" w:rsidR="00E078A2" w:rsidRPr="00E078A2" w:rsidRDefault="00E078A2" w:rsidP="00945A8B">
            <w:pPr>
              <w:numPr>
                <w:ilvl w:val="0"/>
                <w:numId w:val="13"/>
              </w:numPr>
              <w:rPr>
                <w:rFonts w:asciiTheme="minorHAnsi" w:hAnsiTheme="minorHAnsi" w:cstheme="minorHAnsi"/>
                <w:bCs/>
                <w:szCs w:val="22"/>
              </w:rPr>
            </w:pPr>
            <w:r w:rsidRPr="00E078A2">
              <w:rPr>
                <w:rFonts w:asciiTheme="minorHAnsi" w:hAnsiTheme="minorHAnsi" w:cstheme="minorHAnsi"/>
                <w:szCs w:val="22"/>
              </w:rPr>
              <w:t xml:space="preserve">Le besoin de sécurité des informations (au sens du chapitre </w:t>
            </w:r>
            <w:r w:rsidR="006B77C4">
              <w:rPr>
                <w:rFonts w:asciiTheme="minorHAnsi" w:hAnsiTheme="minorHAnsi" w:cstheme="minorHAnsi"/>
                <w:szCs w:val="22"/>
              </w:rPr>
              <w:t>6</w:t>
            </w:r>
            <w:r w:rsidRPr="00E078A2">
              <w:rPr>
                <w:rFonts w:asciiTheme="minorHAnsi" w:hAnsiTheme="minorHAnsi" w:cstheme="minorHAnsi"/>
                <w:szCs w:val="22"/>
              </w:rPr>
              <w:t>.2.1).</w:t>
            </w:r>
          </w:p>
        </w:tc>
        <w:tc>
          <w:tcPr>
            <w:tcW w:w="2552" w:type="dxa"/>
            <w:tcBorders>
              <w:top w:val="single" w:sz="4" w:space="0" w:color="4472C4"/>
              <w:left w:val="nil"/>
              <w:bottom w:val="single" w:sz="4" w:space="0" w:color="2F75B5"/>
              <w:right w:val="single" w:sz="4" w:space="0" w:color="2F75B5"/>
            </w:tcBorders>
            <w:shd w:val="clear" w:color="000000" w:fill="FFFFFF"/>
          </w:tcPr>
          <w:p w14:paraId="174D52E8" w14:textId="77777777" w:rsidR="00EA3A04" w:rsidRDefault="00DA654A" w:rsidP="00E078A2">
            <w:pPr>
              <w:rPr>
                <w:rFonts w:asciiTheme="minorHAnsi" w:hAnsiTheme="minorHAnsi" w:cstheme="minorHAnsi"/>
                <w:szCs w:val="22"/>
              </w:rPr>
            </w:pPr>
            <w:sdt>
              <w:sdtPr>
                <w:rPr>
                  <w:rFonts w:asciiTheme="minorHAnsi" w:hAnsiTheme="minorHAnsi" w:cstheme="minorHAnsi"/>
                  <w:szCs w:val="22"/>
                </w:rPr>
                <w:id w:val="-204935990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767B5889" w14:textId="40AF11DE"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9169004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77547221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4EE299A6" w14:textId="77777777" w:rsidTr="00EA3A0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F17C6C2"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3E30C5A3" w14:textId="77777777" w:rsidR="00E078A2" w:rsidRPr="00E078A2" w:rsidRDefault="00E078A2" w:rsidP="00E078A2">
            <w:pPr>
              <w:rPr>
                <w:rFonts w:asciiTheme="minorHAnsi" w:hAnsiTheme="minorHAnsi" w:cstheme="minorHAnsi"/>
                <w:b/>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701ACAC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8FC4FCE" w14:textId="77777777" w:rsidTr="00EA3A04">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62D4F4B" w14:textId="0B0BF378"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3</w:t>
            </w:r>
          </w:p>
        </w:tc>
        <w:tc>
          <w:tcPr>
            <w:tcW w:w="7750" w:type="dxa"/>
            <w:vMerge w:val="restart"/>
            <w:tcBorders>
              <w:top w:val="single" w:sz="4" w:space="0" w:color="4472C4"/>
              <w:left w:val="nil"/>
              <w:right w:val="single" w:sz="4" w:space="0" w:color="2F75B5"/>
            </w:tcBorders>
            <w:shd w:val="clear" w:color="000000" w:fill="FFFFFF"/>
            <w:vAlign w:val="center"/>
          </w:tcPr>
          <w:p w14:paraId="7347CFD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tient à jour l’inventaire de l’ensemble des logiciels mettant en œuvre le service. Cet inventaire identifie pour chaque logiciel, sa version et les équipements sur lesquels le logiciel est installé. </w:t>
            </w:r>
          </w:p>
        </w:tc>
        <w:tc>
          <w:tcPr>
            <w:tcW w:w="2552" w:type="dxa"/>
            <w:tcBorders>
              <w:top w:val="single" w:sz="4" w:space="0" w:color="4472C4"/>
              <w:left w:val="nil"/>
              <w:bottom w:val="single" w:sz="4" w:space="0" w:color="4472C4"/>
              <w:right w:val="single" w:sz="4" w:space="0" w:color="2F75B5"/>
            </w:tcBorders>
            <w:shd w:val="clear" w:color="000000" w:fill="FFFFFF"/>
          </w:tcPr>
          <w:p w14:paraId="7A2265D3" w14:textId="77777777" w:rsidR="00EA3A04" w:rsidRDefault="00DA654A" w:rsidP="00E078A2">
            <w:pPr>
              <w:rPr>
                <w:rFonts w:asciiTheme="minorHAnsi" w:hAnsiTheme="minorHAnsi" w:cstheme="minorHAnsi"/>
                <w:szCs w:val="22"/>
              </w:rPr>
            </w:pPr>
            <w:sdt>
              <w:sdtPr>
                <w:rPr>
                  <w:rFonts w:asciiTheme="minorHAnsi" w:hAnsiTheme="minorHAnsi" w:cstheme="minorHAnsi"/>
                  <w:szCs w:val="22"/>
                </w:rPr>
                <w:id w:val="168555340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4FDD5B5" w14:textId="201253B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48714195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99380175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34DD132" w14:textId="77777777" w:rsidTr="00EA3A0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28E5D84"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6AA655F6"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0A3CA36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535447A8" w14:textId="77777777" w:rsidR="00E078A2" w:rsidRPr="00E078A2" w:rsidRDefault="00E078A2" w:rsidP="00E078A2">
            <w:pPr>
              <w:rPr>
                <w:rFonts w:asciiTheme="minorHAnsi" w:hAnsiTheme="minorHAnsi" w:cstheme="minorHAnsi"/>
                <w:szCs w:val="22"/>
              </w:rPr>
            </w:pPr>
          </w:p>
        </w:tc>
      </w:tr>
      <w:tr w:rsidR="00E078A2" w:rsidRPr="00E078A2" w14:paraId="5A05CC6F" w14:textId="77777777" w:rsidTr="00EA3A04">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B5F4AD9" w14:textId="4FB599AD"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4</w:t>
            </w:r>
          </w:p>
        </w:tc>
        <w:tc>
          <w:tcPr>
            <w:tcW w:w="7750" w:type="dxa"/>
            <w:vMerge w:val="restart"/>
            <w:tcBorders>
              <w:top w:val="single" w:sz="4" w:space="0" w:color="4472C4"/>
              <w:left w:val="nil"/>
              <w:right w:val="single" w:sz="4" w:space="0" w:color="2F75B5"/>
            </w:tcBorders>
            <w:shd w:val="clear" w:color="000000" w:fill="FFFFFF"/>
            <w:vAlign w:val="center"/>
          </w:tcPr>
          <w:p w14:paraId="51C73EF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s’assure de la validité des licences des logiciels tout au long de la prestation.</w:t>
            </w:r>
          </w:p>
        </w:tc>
        <w:tc>
          <w:tcPr>
            <w:tcW w:w="2552" w:type="dxa"/>
            <w:tcBorders>
              <w:top w:val="single" w:sz="4" w:space="0" w:color="4472C4"/>
              <w:left w:val="nil"/>
              <w:bottom w:val="single" w:sz="4" w:space="0" w:color="4472C4"/>
              <w:right w:val="single" w:sz="4" w:space="0" w:color="2F75B5"/>
            </w:tcBorders>
            <w:shd w:val="clear" w:color="000000" w:fill="FFFFFF"/>
          </w:tcPr>
          <w:p w14:paraId="3FB10790" w14:textId="77777777" w:rsidR="00EA3A04" w:rsidRDefault="00DA654A" w:rsidP="00E078A2">
            <w:pPr>
              <w:rPr>
                <w:rFonts w:asciiTheme="minorHAnsi" w:hAnsiTheme="minorHAnsi" w:cstheme="minorHAnsi"/>
                <w:szCs w:val="22"/>
              </w:rPr>
            </w:pPr>
            <w:sdt>
              <w:sdtPr>
                <w:rPr>
                  <w:rFonts w:asciiTheme="minorHAnsi" w:hAnsiTheme="minorHAnsi" w:cstheme="minorHAnsi"/>
                  <w:szCs w:val="22"/>
                </w:rPr>
                <w:id w:val="42932131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3C6BB21" w14:textId="14A95866"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68951294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3318312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FD51D47" w14:textId="77777777" w:rsidTr="00EA3A0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B80AA4C"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0211F5A3"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0609216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2752D57E" w14:textId="77777777" w:rsidR="00E078A2" w:rsidRPr="00E078A2" w:rsidRDefault="00E078A2" w:rsidP="00E078A2">
            <w:pPr>
              <w:rPr>
                <w:rFonts w:asciiTheme="minorHAnsi" w:hAnsiTheme="minorHAnsi" w:cstheme="minorHAnsi"/>
                <w:szCs w:val="22"/>
              </w:rPr>
            </w:pPr>
          </w:p>
        </w:tc>
      </w:tr>
    </w:tbl>
    <w:p w14:paraId="1DD10792" w14:textId="77777777" w:rsidR="00E078A2" w:rsidRPr="00E078A2" w:rsidRDefault="00E078A2" w:rsidP="00E078A2">
      <w:pPr>
        <w:rPr>
          <w:rFonts w:asciiTheme="minorHAnsi" w:hAnsiTheme="minorHAnsi" w:cstheme="minorHAnsi"/>
          <w:szCs w:val="22"/>
        </w:rPr>
      </w:pPr>
    </w:p>
    <w:p w14:paraId="771C34E7" w14:textId="77777777" w:rsidR="00E078A2" w:rsidRPr="00E078A2" w:rsidRDefault="00E078A2" w:rsidP="00E078A2">
      <w:pPr>
        <w:rPr>
          <w:rFonts w:asciiTheme="minorHAnsi" w:hAnsiTheme="minorHAnsi" w:cstheme="minorHAnsi"/>
          <w:szCs w:val="22"/>
        </w:rPr>
      </w:pPr>
    </w:p>
    <w:p w14:paraId="102687B5" w14:textId="77777777" w:rsidR="00E078A2" w:rsidRPr="00E078A2" w:rsidRDefault="00E078A2" w:rsidP="00945A8B">
      <w:pPr>
        <w:pStyle w:val="Titre3"/>
      </w:pPr>
      <w:bookmarkStart w:id="52" w:name="_Toc194674261"/>
      <w:bookmarkStart w:id="53" w:name="_Toc235112627"/>
      <w:r w:rsidRPr="00E078A2">
        <w:t>Utilisation correcte des actifs</w:t>
      </w:r>
      <w:bookmarkEnd w:id="52"/>
      <w:bookmarkEnd w:id="53"/>
    </w:p>
    <w:p w14:paraId="3130D756"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7DB613EA" w14:textId="77777777" w:rsidTr="00943B15">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9C1DB01"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5CFB8A41"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38F3D81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63CD9FCE" w14:textId="77777777" w:rsidTr="00943B15">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D26FA3C" w14:textId="0795C757"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5</w:t>
            </w:r>
          </w:p>
        </w:tc>
        <w:tc>
          <w:tcPr>
            <w:tcW w:w="7892" w:type="dxa"/>
            <w:vMerge w:val="restart"/>
            <w:tcBorders>
              <w:top w:val="single" w:sz="4" w:space="0" w:color="4472C4"/>
              <w:left w:val="nil"/>
              <w:right w:val="single" w:sz="4" w:space="0" w:color="2F75B5"/>
            </w:tcBorders>
            <w:shd w:val="clear" w:color="000000" w:fill="FFFFFF"/>
            <w:vAlign w:val="center"/>
          </w:tcPr>
          <w:p w14:paraId="6B5A9DF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est doté d’une charte d’utilisation du système d’information et d’une charte éthique afin de :</w:t>
            </w:r>
          </w:p>
          <w:p w14:paraId="0E6A3811" w14:textId="77777777" w:rsidR="00E078A2" w:rsidRPr="00E078A2" w:rsidRDefault="00E078A2" w:rsidP="00945A8B">
            <w:pPr>
              <w:numPr>
                <w:ilvl w:val="0"/>
                <w:numId w:val="14"/>
              </w:numPr>
              <w:rPr>
                <w:rFonts w:asciiTheme="minorHAnsi" w:hAnsiTheme="minorHAnsi" w:cstheme="minorHAnsi"/>
                <w:szCs w:val="22"/>
              </w:rPr>
            </w:pPr>
            <w:r w:rsidRPr="00E078A2">
              <w:rPr>
                <w:rFonts w:asciiTheme="minorHAnsi" w:hAnsiTheme="minorHAnsi" w:cstheme="minorHAnsi"/>
                <w:szCs w:val="22"/>
              </w:rPr>
              <w:t>Définir les conditions d'une bonne utilisation des ressources partagées, dans le respect des lois et de l'éthique,</w:t>
            </w:r>
          </w:p>
          <w:p w14:paraId="1BF58E10" w14:textId="1AAA2E09" w:rsidR="00E078A2" w:rsidRPr="00E078A2" w:rsidRDefault="00E078A2" w:rsidP="00945A8B">
            <w:pPr>
              <w:numPr>
                <w:ilvl w:val="0"/>
                <w:numId w:val="14"/>
              </w:numPr>
              <w:rPr>
                <w:rFonts w:asciiTheme="minorHAnsi" w:hAnsiTheme="minorHAnsi" w:cstheme="minorHAnsi"/>
                <w:szCs w:val="22"/>
              </w:rPr>
            </w:pPr>
            <w:r w:rsidRPr="00E078A2">
              <w:rPr>
                <w:rFonts w:asciiTheme="minorHAnsi" w:hAnsiTheme="minorHAnsi" w:cstheme="minorHAnsi"/>
                <w:szCs w:val="22"/>
              </w:rPr>
              <w:t>Porter à la connaissance des utilisateurs</w:t>
            </w:r>
            <w:r w:rsidR="008363A0">
              <w:rPr>
                <w:rFonts w:asciiTheme="minorHAnsi" w:hAnsiTheme="minorHAnsi" w:cstheme="minorHAnsi"/>
                <w:szCs w:val="22"/>
              </w:rPr>
              <w:t>,</w:t>
            </w:r>
            <w:r w:rsidRPr="00E078A2">
              <w:rPr>
                <w:rFonts w:asciiTheme="minorHAnsi" w:hAnsiTheme="minorHAnsi" w:cstheme="minorHAnsi"/>
                <w:szCs w:val="22"/>
              </w:rPr>
              <w:t xml:space="preserve"> en parfaite transparence, les dispositifs mis en place pour garantir la sécurité des systèmes.</w:t>
            </w:r>
          </w:p>
          <w:p w14:paraId="3657C3E5"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6002F7FD"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205467600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CF08FE8"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35203741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4553311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25C7689" w14:textId="77777777" w:rsidTr="00943B15">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2788AA9"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456C53A8"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67D21AD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5BCF3D59" w14:textId="77777777" w:rsidTr="00943B15">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03C23BD" w14:textId="44893B7E"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6</w:t>
            </w:r>
          </w:p>
        </w:tc>
        <w:tc>
          <w:tcPr>
            <w:tcW w:w="7892" w:type="dxa"/>
            <w:vMerge w:val="restart"/>
            <w:tcBorders>
              <w:top w:val="single" w:sz="4" w:space="0" w:color="4472C4"/>
              <w:left w:val="nil"/>
              <w:right w:val="single" w:sz="4" w:space="0" w:color="2F75B5"/>
            </w:tcBorders>
            <w:shd w:val="clear" w:color="000000" w:fill="FFFFFF"/>
            <w:vAlign w:val="center"/>
          </w:tcPr>
          <w:p w14:paraId="0E33C575" w14:textId="2A0F259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Ces chartes s’appliquent à toute personne se servant des outils informatiques et des moyens de communication du Prestataire quel que soit son statut, notamment : salarié, mandataire social, intérimaire, </w:t>
            </w:r>
            <w:r w:rsidR="008363A0">
              <w:rPr>
                <w:rFonts w:asciiTheme="minorHAnsi" w:hAnsiTheme="minorHAnsi" w:cstheme="minorHAnsi"/>
                <w:szCs w:val="22"/>
              </w:rPr>
              <w:t>p</w:t>
            </w:r>
            <w:r w:rsidRPr="00E078A2">
              <w:rPr>
                <w:rFonts w:asciiTheme="minorHAnsi" w:hAnsiTheme="minorHAnsi" w:cstheme="minorHAnsi"/>
                <w:szCs w:val="22"/>
              </w:rPr>
              <w:t>restataire et ses éventuels sous-traitants, stagiaires, personnels et/ou membres des structures hébergées par le Prestataire, ainsi que les utilisateurs occasionnels.</w:t>
            </w:r>
          </w:p>
          <w:p w14:paraId="732AE208" w14:textId="77777777" w:rsidR="00E078A2" w:rsidRPr="00E078A2" w:rsidRDefault="00E078A2" w:rsidP="00E078A2">
            <w:pPr>
              <w:rPr>
                <w:rFonts w:asciiTheme="minorHAnsi" w:hAnsiTheme="minorHAnsi" w:cstheme="minorHAnsi"/>
                <w:bCs/>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4F2E4684"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64604082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3D54084D"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206244375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8044822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ECF855E" w14:textId="77777777" w:rsidTr="00943B15">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8717532"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73A9CE49" w14:textId="77777777" w:rsidR="00E078A2" w:rsidRPr="00E078A2" w:rsidRDefault="00E078A2" w:rsidP="00E078A2">
            <w:pPr>
              <w:rPr>
                <w:rFonts w:asciiTheme="minorHAnsi" w:hAnsiTheme="minorHAnsi" w:cstheme="minorHAnsi"/>
                <w:b/>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545BBF8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5A3C537E" w14:textId="77777777" w:rsidR="00E078A2" w:rsidRPr="00E078A2" w:rsidRDefault="00E078A2" w:rsidP="00E078A2">
      <w:pPr>
        <w:rPr>
          <w:rFonts w:asciiTheme="minorHAnsi" w:hAnsiTheme="minorHAnsi" w:cstheme="minorHAnsi"/>
          <w:szCs w:val="22"/>
        </w:rPr>
      </w:pPr>
    </w:p>
    <w:p w14:paraId="575BFBA3" w14:textId="77777777" w:rsidR="00E078A2" w:rsidRPr="00E078A2" w:rsidRDefault="00E078A2" w:rsidP="00945A8B">
      <w:pPr>
        <w:pStyle w:val="Titre3"/>
      </w:pPr>
      <w:bookmarkStart w:id="54" w:name="_Toc194674262"/>
      <w:bookmarkStart w:id="55" w:name="_Toc235112628"/>
      <w:r w:rsidRPr="00E078A2">
        <w:t>Restitution des actifs</w:t>
      </w:r>
      <w:bookmarkEnd w:id="54"/>
      <w:bookmarkEnd w:id="55"/>
    </w:p>
    <w:p w14:paraId="7ED18782"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325"/>
        <w:gridCol w:w="2977"/>
      </w:tblGrid>
      <w:tr w:rsidR="00E078A2" w:rsidRPr="00E078A2" w14:paraId="7F3FC0FE" w14:textId="77777777" w:rsidTr="00943B15">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7488AA0" w14:textId="77777777" w:rsidR="00E078A2" w:rsidRPr="00E078A2" w:rsidRDefault="00E078A2" w:rsidP="00E078A2">
            <w:pPr>
              <w:rPr>
                <w:rFonts w:asciiTheme="minorHAnsi" w:hAnsiTheme="minorHAnsi" w:cstheme="minorHAnsi"/>
                <w:b/>
                <w:bCs/>
                <w:szCs w:val="22"/>
              </w:rPr>
            </w:pPr>
          </w:p>
        </w:tc>
        <w:tc>
          <w:tcPr>
            <w:tcW w:w="7325"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44FAF477"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6A8158F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1B41135" w14:textId="77777777" w:rsidTr="00943B15">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BDBBD5E" w14:textId="53117FCE"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7</w:t>
            </w:r>
          </w:p>
        </w:tc>
        <w:tc>
          <w:tcPr>
            <w:tcW w:w="7325" w:type="dxa"/>
            <w:vMerge w:val="restart"/>
            <w:tcBorders>
              <w:top w:val="single" w:sz="4" w:space="0" w:color="4472C4"/>
              <w:left w:val="nil"/>
              <w:right w:val="single" w:sz="4" w:space="0" w:color="2F75B5"/>
            </w:tcBorders>
            <w:shd w:val="clear" w:color="000000" w:fill="FFFFFF"/>
            <w:vAlign w:val="center"/>
          </w:tcPr>
          <w:p w14:paraId="47FCAAF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une procédure de restitution des actifs permettant de s’assurer que chaque personne impliquée dans la fourniture du service restitue l’ensemble des actifs en sa possession à la fin de sa période d’emploi ou de son contrat.</w:t>
            </w:r>
          </w:p>
          <w:p w14:paraId="4337D48B"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4FE1BA47"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3276268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95047409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40961992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710EAB5" w14:textId="77777777" w:rsidTr="00943B15">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404E8D0"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1B641CC7"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6AB0AE0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1A6FE2CE" w14:textId="77777777" w:rsidTr="00943B15">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F08E303" w14:textId="5F8CE2D7"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8</w:t>
            </w:r>
          </w:p>
        </w:tc>
        <w:tc>
          <w:tcPr>
            <w:tcW w:w="7325" w:type="dxa"/>
            <w:vMerge w:val="restart"/>
            <w:tcBorders>
              <w:top w:val="single" w:sz="4" w:space="0" w:color="4472C4"/>
              <w:left w:val="nil"/>
              <w:right w:val="single" w:sz="4" w:space="0" w:color="2F75B5"/>
            </w:tcBorders>
            <w:shd w:val="clear" w:color="000000" w:fill="FFFFFF"/>
            <w:vAlign w:val="center"/>
          </w:tcPr>
          <w:p w14:paraId="12F9F25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Il est interdit de réaffecter un poste de travail sans un formatage bas niveau.</w:t>
            </w:r>
          </w:p>
        </w:tc>
        <w:tc>
          <w:tcPr>
            <w:tcW w:w="2977" w:type="dxa"/>
            <w:tcBorders>
              <w:top w:val="single" w:sz="4" w:space="0" w:color="4472C4"/>
              <w:left w:val="nil"/>
              <w:bottom w:val="single" w:sz="4" w:space="0" w:color="4472C4"/>
              <w:right w:val="single" w:sz="4" w:space="0" w:color="2F75B5"/>
            </w:tcBorders>
            <w:shd w:val="clear" w:color="000000" w:fill="FFFFFF"/>
          </w:tcPr>
          <w:p w14:paraId="19D1A33C"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30307610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29248945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73438194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407AFFD" w14:textId="77777777" w:rsidTr="00943B15">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515CC08B"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6E5367D0"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10C2962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05F73184" w14:textId="77777777" w:rsidR="00E078A2" w:rsidRPr="00E078A2" w:rsidRDefault="00E078A2" w:rsidP="00E078A2">
      <w:pPr>
        <w:rPr>
          <w:rFonts w:asciiTheme="minorHAnsi" w:hAnsiTheme="minorHAnsi" w:cstheme="minorHAnsi"/>
          <w:szCs w:val="22"/>
        </w:rPr>
      </w:pPr>
    </w:p>
    <w:p w14:paraId="773335B2" w14:textId="77777777" w:rsidR="00E078A2" w:rsidRPr="00E078A2" w:rsidRDefault="00E078A2" w:rsidP="0018342F">
      <w:pPr>
        <w:pStyle w:val="Titre2"/>
      </w:pPr>
      <w:r w:rsidRPr="00E078A2">
        <w:t xml:space="preserve"> </w:t>
      </w:r>
      <w:bookmarkStart w:id="56" w:name="_Toc194674263"/>
      <w:bookmarkStart w:id="57" w:name="_Toc235112629"/>
      <w:r w:rsidRPr="00E078A2">
        <w:t>Classification de l’information</w:t>
      </w:r>
      <w:bookmarkEnd w:id="56"/>
      <w:bookmarkEnd w:id="57"/>
    </w:p>
    <w:p w14:paraId="029FD5F8" w14:textId="77777777" w:rsidR="00E078A2" w:rsidRPr="00E078A2" w:rsidRDefault="00E078A2" w:rsidP="00E078A2">
      <w:pPr>
        <w:rPr>
          <w:rFonts w:asciiTheme="minorHAnsi" w:hAnsiTheme="minorHAnsi" w:cstheme="minorHAnsi"/>
          <w:szCs w:val="22"/>
        </w:rPr>
      </w:pPr>
    </w:p>
    <w:p w14:paraId="48E03893" w14:textId="77777777" w:rsidR="00E078A2" w:rsidRPr="00E078A2" w:rsidRDefault="00E078A2" w:rsidP="00945A8B">
      <w:pPr>
        <w:pStyle w:val="Titre3"/>
      </w:pPr>
      <w:bookmarkStart w:id="58" w:name="_Toc194674264"/>
      <w:bookmarkStart w:id="59" w:name="_Toc235112630"/>
      <w:r w:rsidRPr="00E078A2">
        <w:t>Identification des besoins de sécurité de l’information</w:t>
      </w:r>
      <w:bookmarkEnd w:id="58"/>
      <w:bookmarkEnd w:id="59"/>
    </w:p>
    <w:p w14:paraId="5CE7430F"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151"/>
        <w:gridCol w:w="3119"/>
      </w:tblGrid>
      <w:tr w:rsidR="00E078A2" w:rsidRPr="00E078A2" w14:paraId="70B45FE6" w14:textId="77777777" w:rsidTr="00943B15">
        <w:trPr>
          <w:trHeight w:val="446"/>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2F047742" w14:textId="77777777" w:rsidR="00E078A2" w:rsidRPr="00E078A2" w:rsidRDefault="00E078A2" w:rsidP="00E078A2">
            <w:pPr>
              <w:rPr>
                <w:rFonts w:asciiTheme="minorHAnsi" w:hAnsiTheme="minorHAnsi" w:cstheme="minorHAnsi"/>
                <w:b/>
                <w:bCs/>
                <w:szCs w:val="22"/>
              </w:rPr>
            </w:pPr>
          </w:p>
        </w:tc>
        <w:tc>
          <w:tcPr>
            <w:tcW w:w="7151"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595FEC87"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001D0C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80D4E2A" w14:textId="77777777" w:rsidTr="00943B15">
        <w:trPr>
          <w:trHeight w:val="31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52CFFE6D" w14:textId="54A710E4"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9</w:t>
            </w:r>
          </w:p>
        </w:tc>
        <w:tc>
          <w:tcPr>
            <w:tcW w:w="7151" w:type="dxa"/>
            <w:vMerge w:val="restart"/>
            <w:tcBorders>
              <w:top w:val="single" w:sz="4" w:space="0" w:color="4472C4"/>
              <w:left w:val="nil"/>
              <w:right w:val="single" w:sz="4" w:space="0" w:color="2F75B5"/>
            </w:tcBorders>
            <w:shd w:val="clear" w:color="000000" w:fill="FFFFFF"/>
            <w:vAlign w:val="center"/>
          </w:tcPr>
          <w:p w14:paraId="10608FD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identifie et catégorise les niveaux de classification nécessaires aux différents besoins de sécurité des informations relatives au service. </w:t>
            </w:r>
          </w:p>
          <w:p w14:paraId="6379EDD6"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57A60B53"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52801525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35587351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0477717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3A52486" w14:textId="77777777" w:rsidTr="00943B15">
        <w:trPr>
          <w:trHeight w:val="48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517C6105" w14:textId="77777777" w:rsidR="00E078A2" w:rsidRPr="00E078A2" w:rsidRDefault="00E078A2" w:rsidP="00E078A2">
            <w:pPr>
              <w:rPr>
                <w:rFonts w:asciiTheme="minorHAnsi" w:hAnsiTheme="minorHAnsi" w:cstheme="minorHAnsi"/>
                <w:b/>
                <w:bCs/>
                <w:szCs w:val="22"/>
              </w:rPr>
            </w:pPr>
          </w:p>
        </w:tc>
        <w:tc>
          <w:tcPr>
            <w:tcW w:w="7151" w:type="dxa"/>
            <w:vMerge/>
            <w:tcBorders>
              <w:left w:val="nil"/>
              <w:bottom w:val="single" w:sz="4" w:space="0" w:color="4472C4"/>
              <w:right w:val="single" w:sz="4" w:space="0" w:color="2F75B5"/>
            </w:tcBorders>
            <w:shd w:val="clear" w:color="000000" w:fill="FFFFFF"/>
            <w:vAlign w:val="center"/>
          </w:tcPr>
          <w:p w14:paraId="2BA2ECC3" w14:textId="77777777" w:rsidR="00E078A2" w:rsidRPr="00E078A2" w:rsidDel="009E5F05"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2461B68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6B51B1B7" w14:textId="77777777" w:rsidTr="00943B15">
        <w:trPr>
          <w:trHeight w:val="304"/>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017718B4" w14:textId="35C29F4B"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10</w:t>
            </w:r>
          </w:p>
        </w:tc>
        <w:tc>
          <w:tcPr>
            <w:tcW w:w="7151" w:type="dxa"/>
            <w:vMerge w:val="restart"/>
            <w:tcBorders>
              <w:top w:val="single" w:sz="4" w:space="0" w:color="4472C4"/>
              <w:left w:val="nil"/>
              <w:right w:val="single" w:sz="4" w:space="0" w:color="2F75B5"/>
            </w:tcBorders>
            <w:shd w:val="clear" w:color="000000" w:fill="FFFFFF"/>
            <w:vAlign w:val="center"/>
          </w:tcPr>
          <w:p w14:paraId="50FB53B5" w14:textId="2C9147D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Lorsque </w:t>
            </w:r>
            <w:r w:rsidR="00847F80">
              <w:rPr>
                <w:rFonts w:asciiTheme="minorHAnsi" w:hAnsiTheme="minorHAnsi" w:cstheme="minorHAnsi"/>
                <w:szCs w:val="22"/>
              </w:rPr>
              <w:t>la CDC</w:t>
            </w:r>
            <w:r w:rsidRPr="00E078A2">
              <w:rPr>
                <w:rFonts w:asciiTheme="minorHAnsi" w:hAnsiTheme="minorHAnsi" w:cstheme="minorHAnsi"/>
                <w:szCs w:val="22"/>
              </w:rPr>
              <w:t xml:space="preserve"> confie au Prestataire des données soumises à des contraintes légales, réglementaires ou sectorielles spécifiques, le Prestataire identifie les besoins de sécurité spécifiques associés à ces contraintes et définie les règles de classification </w:t>
            </w:r>
            <w:proofErr w:type="spellStart"/>
            <w:r w:rsidR="008363A0" w:rsidRPr="008363A0">
              <w:rPr>
                <w:rFonts w:asciiTheme="minorHAnsi" w:hAnsiTheme="minorHAnsi" w:cstheme="minorHAnsi"/>
                <w:i/>
                <w:iCs/>
                <w:szCs w:val="22"/>
              </w:rPr>
              <w:t>a</w:t>
            </w:r>
            <w:r w:rsidRPr="008363A0">
              <w:rPr>
                <w:rFonts w:asciiTheme="minorHAnsi" w:hAnsiTheme="minorHAnsi" w:cstheme="minorHAnsi"/>
                <w:i/>
                <w:iCs/>
                <w:szCs w:val="22"/>
              </w:rPr>
              <w:t>dhoc</w:t>
            </w:r>
            <w:proofErr w:type="spellEnd"/>
            <w:r w:rsidRPr="00E078A2">
              <w:rPr>
                <w:rFonts w:asciiTheme="minorHAnsi" w:hAnsiTheme="minorHAnsi" w:cstheme="minorHAnsi"/>
                <w:szCs w:val="22"/>
              </w:rPr>
              <w:t>.</w:t>
            </w:r>
          </w:p>
          <w:p w14:paraId="54C727F0" w14:textId="77777777" w:rsidR="00E078A2" w:rsidRPr="00E078A2" w:rsidRDefault="00E078A2" w:rsidP="00E078A2">
            <w:pPr>
              <w:rPr>
                <w:rFonts w:asciiTheme="minorHAnsi" w:hAnsiTheme="minorHAnsi" w:cstheme="minorHAnsi"/>
                <w:bCs/>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7753F7AD"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46172383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52602456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6084741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E0EACCE" w14:textId="77777777" w:rsidTr="00943B15">
        <w:trPr>
          <w:trHeight w:val="48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381B9BB6" w14:textId="77777777" w:rsidR="00E078A2" w:rsidRPr="00E078A2" w:rsidRDefault="00E078A2" w:rsidP="00E078A2">
            <w:pPr>
              <w:rPr>
                <w:rFonts w:asciiTheme="minorHAnsi" w:hAnsiTheme="minorHAnsi" w:cstheme="minorHAnsi"/>
                <w:b/>
                <w:bCs/>
                <w:szCs w:val="22"/>
              </w:rPr>
            </w:pPr>
          </w:p>
        </w:tc>
        <w:tc>
          <w:tcPr>
            <w:tcW w:w="7151" w:type="dxa"/>
            <w:vMerge/>
            <w:tcBorders>
              <w:left w:val="nil"/>
              <w:bottom w:val="single" w:sz="4" w:space="0" w:color="4472C4"/>
              <w:right w:val="single" w:sz="4" w:space="0" w:color="2F75B5"/>
            </w:tcBorders>
            <w:shd w:val="clear" w:color="000000" w:fill="FFFFFF"/>
            <w:vAlign w:val="center"/>
          </w:tcPr>
          <w:p w14:paraId="1631740E" w14:textId="77777777" w:rsidR="00E078A2" w:rsidRPr="00E078A2" w:rsidRDefault="00E078A2" w:rsidP="00E078A2">
            <w:pPr>
              <w:rPr>
                <w:rFonts w:asciiTheme="minorHAnsi" w:hAnsiTheme="minorHAnsi" w:cstheme="minorHAnsi"/>
                <w:b/>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023DF5E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34081C2D" w14:textId="77777777" w:rsidR="00E078A2" w:rsidRPr="00E078A2" w:rsidRDefault="00E078A2" w:rsidP="00E078A2">
      <w:pPr>
        <w:rPr>
          <w:rFonts w:asciiTheme="minorHAnsi" w:hAnsiTheme="minorHAnsi" w:cstheme="minorHAnsi"/>
          <w:szCs w:val="22"/>
        </w:rPr>
      </w:pPr>
    </w:p>
    <w:p w14:paraId="362DC3D0" w14:textId="77777777" w:rsidR="00E078A2" w:rsidRPr="00E078A2" w:rsidRDefault="00E078A2" w:rsidP="00945A8B">
      <w:pPr>
        <w:pStyle w:val="Titre3"/>
      </w:pPr>
      <w:bookmarkStart w:id="60" w:name="_Toc194674265"/>
      <w:bookmarkStart w:id="61" w:name="_Toc235112631"/>
      <w:r w:rsidRPr="00E078A2">
        <w:t>Marquage des informations</w:t>
      </w:r>
      <w:bookmarkEnd w:id="60"/>
      <w:bookmarkEnd w:id="61"/>
    </w:p>
    <w:p w14:paraId="14BDD7C2"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293"/>
        <w:gridCol w:w="2977"/>
      </w:tblGrid>
      <w:tr w:rsidR="00E078A2" w:rsidRPr="00E078A2" w14:paraId="406E86E9" w14:textId="77777777" w:rsidTr="00943B15">
        <w:trPr>
          <w:trHeight w:val="338"/>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520AF51B" w14:textId="77777777" w:rsidR="00E078A2" w:rsidRPr="00E078A2" w:rsidRDefault="00E078A2" w:rsidP="00E078A2">
            <w:pPr>
              <w:rPr>
                <w:rFonts w:asciiTheme="minorHAnsi" w:hAnsiTheme="minorHAnsi" w:cstheme="minorHAnsi"/>
                <w:b/>
                <w:bCs/>
                <w:szCs w:val="22"/>
              </w:rPr>
            </w:pPr>
          </w:p>
        </w:tc>
        <w:tc>
          <w:tcPr>
            <w:tcW w:w="729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0969FF8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Classification des données</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427C950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D67FF61" w14:textId="77777777" w:rsidTr="00943B15">
        <w:trPr>
          <w:trHeight w:val="36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6B3A7029" w14:textId="08617E3A"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11</w:t>
            </w:r>
          </w:p>
        </w:tc>
        <w:tc>
          <w:tcPr>
            <w:tcW w:w="7293" w:type="dxa"/>
            <w:vMerge w:val="restart"/>
            <w:tcBorders>
              <w:top w:val="single" w:sz="4" w:space="0" w:color="4472C4"/>
              <w:left w:val="nil"/>
              <w:right w:val="single" w:sz="4" w:space="0" w:color="2F75B5"/>
            </w:tcBorders>
            <w:shd w:val="clear" w:color="000000" w:fill="FFFFFF"/>
            <w:vAlign w:val="center"/>
          </w:tcPr>
          <w:p w14:paraId="3BEDB4B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Toute donnée manipulée dans le cadre de la prestation fait l'objet d'une classification de sécurité compatible avec la classification faite par la CDC.</w:t>
            </w:r>
          </w:p>
          <w:p w14:paraId="293B29B3" w14:textId="30AA4AEB" w:rsidR="00E078A2" w:rsidRPr="00E078A2" w:rsidRDefault="00E078A2" w:rsidP="00E078A2">
            <w:pPr>
              <w:rPr>
                <w:rFonts w:asciiTheme="minorHAnsi" w:hAnsiTheme="minorHAnsi" w:cstheme="minorHAnsi"/>
                <w:b/>
                <w:bCs/>
                <w:i/>
                <w:iCs/>
                <w:szCs w:val="22"/>
              </w:rPr>
            </w:pPr>
            <w:r w:rsidRPr="00E078A2">
              <w:rPr>
                <w:rFonts w:asciiTheme="minorHAnsi" w:hAnsiTheme="minorHAnsi" w:cstheme="minorHAnsi"/>
                <w:szCs w:val="22"/>
              </w:rPr>
              <w:tab/>
              <w:t>C</w:t>
            </w:r>
            <w:r w:rsidRPr="00E078A2">
              <w:rPr>
                <w:rFonts w:asciiTheme="minorHAnsi" w:hAnsiTheme="minorHAnsi" w:cstheme="minorHAnsi"/>
                <w:b/>
                <w:bCs/>
                <w:i/>
                <w:iCs/>
                <w:szCs w:val="22"/>
              </w:rPr>
              <w:t>1. Public</w:t>
            </w:r>
            <w:r w:rsidRPr="00E078A2">
              <w:rPr>
                <w:rFonts w:asciiTheme="minorHAnsi" w:hAnsiTheme="minorHAnsi" w:cstheme="minorHAnsi"/>
                <w:szCs w:val="22"/>
              </w:rPr>
              <w:tab/>
            </w:r>
            <w:r w:rsidRPr="00E078A2">
              <w:rPr>
                <w:rFonts w:asciiTheme="minorHAnsi" w:hAnsiTheme="minorHAnsi" w:cstheme="minorHAnsi"/>
                <w:b/>
                <w:bCs/>
                <w:i/>
                <w:iCs/>
                <w:szCs w:val="22"/>
              </w:rPr>
              <w:t xml:space="preserve"> </w:t>
            </w:r>
            <w:r w:rsidRPr="00E078A2">
              <w:rPr>
                <w:rFonts w:asciiTheme="minorHAnsi" w:hAnsiTheme="minorHAnsi" w:cstheme="minorHAnsi"/>
                <w:szCs w:val="22"/>
              </w:rPr>
              <w:t>C</w:t>
            </w:r>
            <w:r w:rsidRPr="00E078A2">
              <w:rPr>
                <w:rFonts w:asciiTheme="minorHAnsi" w:hAnsiTheme="minorHAnsi" w:cstheme="minorHAnsi"/>
                <w:b/>
                <w:bCs/>
                <w:i/>
                <w:iCs/>
                <w:szCs w:val="22"/>
              </w:rPr>
              <w:t xml:space="preserve">2. Interne </w:t>
            </w:r>
            <w:r w:rsidRPr="00E078A2">
              <w:rPr>
                <w:rFonts w:asciiTheme="minorHAnsi" w:hAnsiTheme="minorHAnsi" w:cstheme="minorHAnsi"/>
                <w:szCs w:val="22"/>
              </w:rPr>
              <w:tab/>
              <w:t>C</w:t>
            </w:r>
            <w:r w:rsidRPr="00E078A2">
              <w:rPr>
                <w:rFonts w:asciiTheme="minorHAnsi" w:hAnsiTheme="minorHAnsi" w:cstheme="minorHAnsi"/>
                <w:b/>
                <w:bCs/>
                <w:i/>
                <w:iCs/>
                <w:szCs w:val="22"/>
              </w:rPr>
              <w:t xml:space="preserve">3. Confidentiel </w:t>
            </w:r>
            <w:r w:rsidRPr="00E078A2">
              <w:rPr>
                <w:rFonts w:asciiTheme="minorHAnsi" w:hAnsiTheme="minorHAnsi" w:cstheme="minorHAnsi"/>
                <w:szCs w:val="22"/>
              </w:rPr>
              <w:tab/>
              <w:t>C</w:t>
            </w:r>
            <w:r w:rsidRPr="00E078A2">
              <w:rPr>
                <w:rFonts w:asciiTheme="minorHAnsi" w:hAnsiTheme="minorHAnsi" w:cstheme="minorHAnsi"/>
                <w:b/>
                <w:bCs/>
                <w:i/>
                <w:iCs/>
                <w:szCs w:val="22"/>
              </w:rPr>
              <w:t>4. Secret</w:t>
            </w:r>
          </w:p>
        </w:tc>
        <w:tc>
          <w:tcPr>
            <w:tcW w:w="2977" w:type="dxa"/>
            <w:tcBorders>
              <w:top w:val="single" w:sz="4" w:space="0" w:color="4472C4"/>
              <w:left w:val="nil"/>
              <w:bottom w:val="single" w:sz="4" w:space="0" w:color="4472C4"/>
              <w:right w:val="single" w:sz="4" w:space="0" w:color="2F75B5"/>
            </w:tcBorders>
            <w:shd w:val="clear" w:color="000000" w:fill="FFFFFF"/>
          </w:tcPr>
          <w:p w14:paraId="5DBB819B"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59377805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4391269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68095760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567C57C" w14:textId="77777777" w:rsidTr="00943B15">
        <w:trPr>
          <w:trHeight w:val="36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19BD37E8"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0B1688F0"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7A9027D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075650D6" w14:textId="77777777" w:rsidR="00E078A2" w:rsidRPr="00E078A2" w:rsidRDefault="00E078A2" w:rsidP="00E078A2">
            <w:pPr>
              <w:rPr>
                <w:rFonts w:asciiTheme="minorHAnsi" w:hAnsiTheme="minorHAnsi" w:cstheme="minorHAnsi"/>
                <w:szCs w:val="22"/>
              </w:rPr>
            </w:pPr>
          </w:p>
        </w:tc>
      </w:tr>
      <w:tr w:rsidR="00E078A2" w:rsidRPr="00E078A2" w14:paraId="73F23DED" w14:textId="77777777" w:rsidTr="00943B15">
        <w:trPr>
          <w:trHeight w:val="388"/>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90FF22C" w14:textId="77777777" w:rsidR="00E078A2" w:rsidRPr="00E078A2" w:rsidRDefault="00E078A2" w:rsidP="00E078A2">
            <w:pPr>
              <w:rPr>
                <w:rFonts w:asciiTheme="minorHAnsi" w:hAnsiTheme="minorHAnsi" w:cstheme="minorHAnsi"/>
                <w:b/>
                <w:bCs/>
                <w:szCs w:val="22"/>
              </w:rPr>
            </w:pPr>
          </w:p>
        </w:tc>
        <w:tc>
          <w:tcPr>
            <w:tcW w:w="729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03CA70C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Marquage des ressources</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8565B1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6C829B19" w14:textId="77777777" w:rsidTr="00943B15">
        <w:trPr>
          <w:trHeight w:val="36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2F3E977F" w14:textId="2D5CE509"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12</w:t>
            </w:r>
          </w:p>
        </w:tc>
        <w:tc>
          <w:tcPr>
            <w:tcW w:w="7293" w:type="dxa"/>
            <w:vMerge w:val="restart"/>
            <w:tcBorders>
              <w:top w:val="single" w:sz="4" w:space="0" w:color="4472C4"/>
              <w:left w:val="nil"/>
              <w:right w:val="single" w:sz="4" w:space="0" w:color="2F75B5"/>
            </w:tcBorders>
            <w:shd w:val="clear" w:color="000000" w:fill="FFFFFF"/>
            <w:vAlign w:val="center"/>
          </w:tcPr>
          <w:p w14:paraId="0F46BA48" w14:textId="714E8D21"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Tous les actifs (</w:t>
            </w:r>
            <w:r w:rsidR="008363A0">
              <w:rPr>
                <w:rFonts w:asciiTheme="minorHAnsi" w:hAnsiTheme="minorHAnsi" w:cstheme="minorHAnsi"/>
                <w:szCs w:val="22"/>
              </w:rPr>
              <w:t>s</w:t>
            </w:r>
            <w:r w:rsidRPr="00E078A2">
              <w:rPr>
                <w:rFonts w:asciiTheme="minorHAnsi" w:hAnsiTheme="minorHAnsi" w:cstheme="minorHAnsi"/>
                <w:szCs w:val="22"/>
              </w:rPr>
              <w:t>upport IT, documents, ...) utilisés dans le cadre de la prestation font l’objet d’un marquage précisant notamment le niveau de classification et sont inventoriés.</w:t>
            </w:r>
          </w:p>
        </w:tc>
        <w:tc>
          <w:tcPr>
            <w:tcW w:w="2977" w:type="dxa"/>
            <w:tcBorders>
              <w:top w:val="single" w:sz="4" w:space="0" w:color="4472C4"/>
              <w:left w:val="nil"/>
              <w:bottom w:val="single" w:sz="4" w:space="0" w:color="4472C4"/>
              <w:right w:val="single" w:sz="4" w:space="0" w:color="2F75B5"/>
            </w:tcBorders>
            <w:shd w:val="clear" w:color="000000" w:fill="FFFFFF"/>
          </w:tcPr>
          <w:p w14:paraId="27651926"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27822521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29085954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67769585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7DA82AE" w14:textId="77777777" w:rsidTr="00943B15">
        <w:trPr>
          <w:trHeight w:val="36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6984F52E"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2CBEE384"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322B17D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3A3D971A" w14:textId="77777777" w:rsidR="00E078A2" w:rsidRPr="00E078A2" w:rsidRDefault="00E078A2" w:rsidP="00E078A2">
            <w:pPr>
              <w:rPr>
                <w:rFonts w:asciiTheme="minorHAnsi" w:hAnsiTheme="minorHAnsi" w:cstheme="minorHAnsi"/>
                <w:szCs w:val="22"/>
              </w:rPr>
            </w:pPr>
          </w:p>
        </w:tc>
      </w:tr>
    </w:tbl>
    <w:p w14:paraId="44D43CE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ab/>
      </w:r>
      <w:r w:rsidRPr="00E078A2">
        <w:rPr>
          <w:rFonts w:asciiTheme="minorHAnsi" w:hAnsiTheme="minorHAnsi" w:cstheme="minorHAnsi"/>
          <w:szCs w:val="22"/>
        </w:rPr>
        <w:tab/>
      </w:r>
    </w:p>
    <w:p w14:paraId="53A080ED" w14:textId="77777777" w:rsidR="00D8580A" w:rsidRDefault="00D8580A" w:rsidP="00E078A2">
      <w:pPr>
        <w:rPr>
          <w:rFonts w:asciiTheme="minorHAnsi" w:hAnsiTheme="minorHAnsi" w:cstheme="minorHAnsi"/>
          <w:b/>
          <w:bCs/>
          <w:szCs w:val="22"/>
        </w:rPr>
      </w:pPr>
    </w:p>
    <w:p w14:paraId="1D3249A2" w14:textId="2AF6A83A" w:rsidR="00E078A2" w:rsidRDefault="008D75B4" w:rsidP="00E078A2">
      <w:pPr>
        <w:rPr>
          <w:rFonts w:asciiTheme="minorHAnsi" w:hAnsiTheme="minorHAnsi" w:cstheme="minorHAnsi"/>
          <w:noProof/>
          <w:szCs w:val="22"/>
        </w:rPr>
      </w:pPr>
      <w:r>
        <w:rPr>
          <w:rFonts w:asciiTheme="minorHAnsi" w:hAnsiTheme="minorHAnsi" w:cstheme="minorHAnsi"/>
          <w:b/>
          <w:bCs/>
          <w:szCs w:val="22"/>
        </w:rPr>
        <w:lastRenderedPageBreak/>
        <w:t>Définitions des n</w:t>
      </w:r>
      <w:r w:rsidR="00BF1EF1">
        <w:rPr>
          <w:rFonts w:asciiTheme="minorHAnsi" w:hAnsiTheme="minorHAnsi" w:cstheme="minorHAnsi"/>
          <w:b/>
          <w:bCs/>
          <w:szCs w:val="22"/>
        </w:rPr>
        <w:t>iveaux de</w:t>
      </w:r>
      <w:r w:rsidR="00E078A2" w:rsidRPr="00E078A2">
        <w:rPr>
          <w:rFonts w:asciiTheme="minorHAnsi" w:hAnsiTheme="minorHAnsi" w:cstheme="minorHAnsi"/>
          <w:b/>
          <w:bCs/>
          <w:szCs w:val="22"/>
        </w:rPr>
        <w:t xml:space="preserve"> marquages de données</w:t>
      </w:r>
      <w:r w:rsidR="00BF1EF1">
        <w:rPr>
          <w:rFonts w:asciiTheme="minorHAnsi" w:hAnsiTheme="minorHAnsi" w:cstheme="minorHAnsi"/>
          <w:b/>
          <w:bCs/>
          <w:szCs w:val="22"/>
        </w:rPr>
        <w:t xml:space="preserve"> à la CDC</w:t>
      </w:r>
      <w:r w:rsidR="00E078A2" w:rsidRPr="00E078A2">
        <w:rPr>
          <w:rFonts w:asciiTheme="minorHAnsi" w:hAnsiTheme="minorHAnsi" w:cstheme="minorHAnsi"/>
          <w:b/>
          <w:bCs/>
          <w:szCs w:val="22"/>
        </w:rPr>
        <w:t xml:space="preserve"> : </w:t>
      </w:r>
    </w:p>
    <w:p w14:paraId="4BD689FE" w14:textId="3BE8F05B" w:rsidR="00BF1EF1" w:rsidRPr="00E078A2" w:rsidRDefault="00BF1EF1" w:rsidP="00E078A2">
      <w:pPr>
        <w:rPr>
          <w:rFonts w:asciiTheme="minorHAnsi" w:hAnsiTheme="minorHAnsi" w:cstheme="minorHAnsi"/>
          <w:b/>
          <w:bCs/>
          <w:szCs w:val="22"/>
        </w:rPr>
      </w:pPr>
      <w:r>
        <w:rPr>
          <w:noProof/>
        </w:rPr>
        <w:drawing>
          <wp:inline distT="0" distB="0" distL="0" distR="0" wp14:anchorId="35AC6304" wp14:editId="52C0722C">
            <wp:extent cx="5734050" cy="1952625"/>
            <wp:effectExtent l="0" t="0" r="0" b="9525"/>
            <wp:docPr id="171935885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734050" cy="1952625"/>
                    </a:xfrm>
                    <a:prstGeom prst="rect">
                      <a:avLst/>
                    </a:prstGeom>
                    <a:noFill/>
                    <a:ln>
                      <a:noFill/>
                    </a:ln>
                  </pic:spPr>
                </pic:pic>
              </a:graphicData>
            </a:graphic>
          </wp:inline>
        </w:drawing>
      </w:r>
    </w:p>
    <w:p w14:paraId="2D3F9728" w14:textId="77777777" w:rsidR="00E078A2" w:rsidRPr="00E078A2" w:rsidRDefault="00E078A2" w:rsidP="00E078A2">
      <w:pPr>
        <w:rPr>
          <w:rFonts w:asciiTheme="minorHAnsi" w:hAnsiTheme="minorHAnsi" w:cstheme="minorHAnsi"/>
          <w:szCs w:val="22"/>
        </w:rPr>
      </w:pPr>
    </w:p>
    <w:p w14:paraId="4EEBF8CB" w14:textId="77777777" w:rsidR="00E078A2" w:rsidRPr="00E078A2" w:rsidRDefault="00E078A2" w:rsidP="00E078A2">
      <w:pPr>
        <w:rPr>
          <w:rFonts w:asciiTheme="minorHAnsi" w:hAnsiTheme="minorHAnsi" w:cstheme="minorHAnsi"/>
          <w:szCs w:val="22"/>
        </w:rPr>
      </w:pPr>
    </w:p>
    <w:p w14:paraId="4DB4757D" w14:textId="77777777" w:rsidR="00E078A2" w:rsidRPr="00E078A2" w:rsidRDefault="00E078A2" w:rsidP="00945A8B">
      <w:pPr>
        <w:pStyle w:val="Titre3"/>
      </w:pPr>
      <w:bookmarkStart w:id="62" w:name="_Toc194674266"/>
      <w:bookmarkStart w:id="63" w:name="_Toc235112632"/>
      <w:r w:rsidRPr="00E078A2">
        <w:t>Manipulation des actifs</w:t>
      </w:r>
      <w:bookmarkEnd w:id="62"/>
      <w:bookmarkEnd w:id="63"/>
    </w:p>
    <w:p w14:paraId="1F0C0BE9" w14:textId="77777777" w:rsidR="00E078A2" w:rsidRPr="00E078A2" w:rsidRDefault="00E078A2" w:rsidP="00E078A2">
      <w:pPr>
        <w:rPr>
          <w:rFonts w:asciiTheme="minorHAnsi" w:hAnsiTheme="minorHAnsi" w:cstheme="minorHAnsi"/>
          <w:szCs w:val="22"/>
        </w:rPr>
      </w:pPr>
    </w:p>
    <w:p w14:paraId="2C31B8C5" w14:textId="07327C26"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L'ensemble des </w:t>
      </w:r>
      <w:r w:rsidR="00507514" w:rsidRPr="00507514">
        <w:rPr>
          <w:rFonts w:asciiTheme="minorHAnsi" w:hAnsiTheme="minorHAnsi" w:cstheme="minorHAnsi"/>
          <w:szCs w:val="22"/>
        </w:rPr>
        <w:t xml:space="preserve">données relatives au projet doivent être </w:t>
      </w:r>
      <w:r w:rsidRPr="00E078A2">
        <w:rPr>
          <w:rFonts w:asciiTheme="minorHAnsi" w:hAnsiTheme="minorHAnsi" w:cstheme="minorHAnsi"/>
          <w:szCs w:val="22"/>
        </w:rPr>
        <w:t>stocké</w:t>
      </w:r>
      <w:r w:rsidR="00507514">
        <w:rPr>
          <w:rFonts w:asciiTheme="minorHAnsi" w:hAnsiTheme="minorHAnsi" w:cstheme="minorHAnsi"/>
          <w:szCs w:val="22"/>
        </w:rPr>
        <w:t>es</w:t>
      </w:r>
      <w:r w:rsidRPr="00E078A2">
        <w:rPr>
          <w:rFonts w:asciiTheme="minorHAnsi" w:hAnsiTheme="minorHAnsi" w:cstheme="minorHAnsi"/>
          <w:szCs w:val="22"/>
        </w:rPr>
        <w:t xml:space="preserve"> sur un espace accessible aux seuls membres autorisés du projet. En cas de besoin de confidentialité accrue, ceux-ci doivent être stockés sur un serveur dédié, ou chiffrés dans des répertoires d'accès strictement limités aux seules personnes autorisées.</w:t>
      </w:r>
    </w:p>
    <w:p w14:paraId="0A8A3037"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293"/>
        <w:gridCol w:w="2977"/>
      </w:tblGrid>
      <w:tr w:rsidR="00E078A2" w:rsidRPr="00E078A2" w14:paraId="3C287F0D" w14:textId="77777777" w:rsidTr="00943B15">
        <w:trPr>
          <w:trHeight w:val="393"/>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72686EDE" w14:textId="77777777" w:rsidR="00E078A2" w:rsidRPr="00E078A2" w:rsidRDefault="00E078A2" w:rsidP="00E078A2">
            <w:pPr>
              <w:rPr>
                <w:rFonts w:asciiTheme="minorHAnsi" w:hAnsiTheme="minorHAnsi" w:cstheme="minorHAnsi"/>
                <w:b/>
                <w:bCs/>
                <w:szCs w:val="22"/>
              </w:rPr>
            </w:pPr>
          </w:p>
        </w:tc>
        <w:tc>
          <w:tcPr>
            <w:tcW w:w="729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2B72200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Protection des données stockées</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4437D3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E7532E3" w14:textId="77777777" w:rsidTr="00943B15">
        <w:trPr>
          <w:trHeight w:val="24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789EF328" w14:textId="5FA52330"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13</w:t>
            </w:r>
          </w:p>
        </w:tc>
        <w:tc>
          <w:tcPr>
            <w:tcW w:w="7293" w:type="dxa"/>
            <w:vMerge w:val="restart"/>
            <w:tcBorders>
              <w:top w:val="single" w:sz="4" w:space="0" w:color="4472C4"/>
              <w:left w:val="nil"/>
              <w:right w:val="single" w:sz="4" w:space="0" w:color="2F75B5"/>
            </w:tcBorders>
            <w:shd w:val="clear" w:color="000000" w:fill="FFFFFF"/>
            <w:vAlign w:val="center"/>
          </w:tcPr>
          <w:p w14:paraId="04E332C8" w14:textId="2EDA6855"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Les </w:t>
            </w:r>
            <w:r w:rsidRPr="00E078A2">
              <w:rPr>
                <w:rFonts w:asciiTheme="minorHAnsi" w:hAnsiTheme="minorHAnsi" w:cstheme="minorHAnsi"/>
                <w:b/>
                <w:szCs w:val="22"/>
              </w:rPr>
              <w:t>données C2</w:t>
            </w:r>
            <w:r w:rsidRPr="00E078A2">
              <w:rPr>
                <w:rFonts w:asciiTheme="minorHAnsi" w:hAnsiTheme="minorHAnsi" w:cstheme="minorHAnsi"/>
                <w:szCs w:val="22"/>
              </w:rPr>
              <w:t xml:space="preserve"> stockées sont </w:t>
            </w:r>
            <w:r w:rsidR="008363A0" w:rsidRPr="008363A0">
              <w:rPr>
                <w:rFonts w:asciiTheme="minorHAnsi" w:hAnsiTheme="minorHAnsi" w:cstheme="minorHAnsi"/>
                <w:i/>
                <w:iCs/>
                <w:szCs w:val="22"/>
              </w:rPr>
              <w:t>a</w:t>
            </w:r>
            <w:r w:rsidRPr="008363A0">
              <w:rPr>
                <w:rFonts w:asciiTheme="minorHAnsi" w:hAnsiTheme="minorHAnsi" w:cstheme="minorHAnsi"/>
                <w:i/>
                <w:iCs/>
                <w:szCs w:val="22"/>
              </w:rPr>
              <w:t xml:space="preserve"> minima</w:t>
            </w:r>
            <w:r w:rsidRPr="00E078A2">
              <w:rPr>
                <w:rFonts w:asciiTheme="minorHAnsi" w:hAnsiTheme="minorHAnsi" w:cstheme="minorHAnsi"/>
                <w:szCs w:val="22"/>
              </w:rPr>
              <w:t xml:space="preserve"> protégées par un</w:t>
            </w:r>
            <w:r w:rsidRPr="00E078A2">
              <w:rPr>
                <w:rFonts w:asciiTheme="minorHAnsi" w:hAnsiTheme="minorHAnsi" w:cstheme="minorHAnsi"/>
                <w:b/>
                <w:szCs w:val="22"/>
              </w:rPr>
              <w:t xml:space="preserve"> contrôle d'accès.</w:t>
            </w:r>
          </w:p>
        </w:tc>
        <w:tc>
          <w:tcPr>
            <w:tcW w:w="2977" w:type="dxa"/>
            <w:tcBorders>
              <w:top w:val="single" w:sz="4" w:space="0" w:color="4472C4"/>
              <w:left w:val="nil"/>
              <w:bottom w:val="single" w:sz="4" w:space="0" w:color="4472C4"/>
              <w:right w:val="single" w:sz="4" w:space="0" w:color="2F75B5"/>
            </w:tcBorders>
            <w:shd w:val="clear" w:color="000000" w:fill="FFFFFF"/>
          </w:tcPr>
          <w:p w14:paraId="1B1FCFD7"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34751970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04089825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10453486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4C584BE" w14:textId="77777777" w:rsidTr="00943B15">
        <w:trPr>
          <w:trHeight w:val="24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612E08C0"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3E12A93B"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6CF3237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46A43657" w14:textId="77777777" w:rsidR="00E078A2" w:rsidRPr="00E078A2" w:rsidRDefault="00E078A2" w:rsidP="00E078A2">
            <w:pPr>
              <w:rPr>
                <w:rFonts w:asciiTheme="minorHAnsi" w:hAnsiTheme="minorHAnsi" w:cstheme="minorHAnsi"/>
                <w:szCs w:val="22"/>
              </w:rPr>
            </w:pPr>
          </w:p>
        </w:tc>
      </w:tr>
      <w:tr w:rsidR="00E078A2" w:rsidRPr="00E078A2" w14:paraId="578CDF01" w14:textId="77777777" w:rsidTr="00943B15">
        <w:trPr>
          <w:trHeight w:val="24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48823E65" w14:textId="0ED3C930"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14</w:t>
            </w:r>
          </w:p>
        </w:tc>
        <w:tc>
          <w:tcPr>
            <w:tcW w:w="7293" w:type="dxa"/>
            <w:vMerge w:val="restart"/>
            <w:tcBorders>
              <w:top w:val="single" w:sz="4" w:space="0" w:color="4472C4"/>
              <w:left w:val="nil"/>
              <w:right w:val="single" w:sz="4" w:space="0" w:color="2F75B5"/>
            </w:tcBorders>
            <w:shd w:val="clear" w:color="000000" w:fill="FFFFFF"/>
            <w:vAlign w:val="center"/>
          </w:tcPr>
          <w:p w14:paraId="47A08C92" w14:textId="5366E44F"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Les </w:t>
            </w:r>
            <w:r w:rsidRPr="00E078A2">
              <w:rPr>
                <w:rFonts w:asciiTheme="minorHAnsi" w:hAnsiTheme="minorHAnsi" w:cstheme="minorHAnsi"/>
                <w:b/>
                <w:szCs w:val="22"/>
              </w:rPr>
              <w:t xml:space="preserve">données C3 et C4 </w:t>
            </w:r>
            <w:r w:rsidRPr="00E078A2">
              <w:rPr>
                <w:rFonts w:asciiTheme="minorHAnsi" w:hAnsiTheme="minorHAnsi" w:cstheme="minorHAnsi"/>
                <w:szCs w:val="22"/>
              </w:rPr>
              <w:t xml:space="preserve">stockées sont </w:t>
            </w:r>
            <w:r w:rsidR="008363A0" w:rsidRPr="008363A0">
              <w:rPr>
                <w:rFonts w:asciiTheme="minorHAnsi" w:hAnsiTheme="minorHAnsi" w:cstheme="minorHAnsi"/>
                <w:i/>
                <w:iCs/>
                <w:szCs w:val="22"/>
              </w:rPr>
              <w:t xml:space="preserve">a </w:t>
            </w:r>
            <w:r w:rsidRPr="008363A0">
              <w:rPr>
                <w:rFonts w:asciiTheme="minorHAnsi" w:hAnsiTheme="minorHAnsi" w:cstheme="minorHAnsi"/>
                <w:i/>
                <w:iCs/>
                <w:szCs w:val="22"/>
              </w:rPr>
              <w:t>minima</w:t>
            </w:r>
            <w:r w:rsidRPr="00E078A2">
              <w:rPr>
                <w:rFonts w:asciiTheme="minorHAnsi" w:hAnsiTheme="minorHAnsi" w:cstheme="minorHAnsi"/>
                <w:szCs w:val="22"/>
              </w:rPr>
              <w:t xml:space="preserve"> protégées par un </w:t>
            </w:r>
            <w:r w:rsidRPr="00E078A2">
              <w:rPr>
                <w:rFonts w:asciiTheme="minorHAnsi" w:hAnsiTheme="minorHAnsi" w:cstheme="minorHAnsi"/>
                <w:b/>
                <w:szCs w:val="22"/>
              </w:rPr>
              <w:t xml:space="preserve">chiffrement et un </w:t>
            </w:r>
            <w:r w:rsidR="00507514" w:rsidRPr="00E078A2">
              <w:rPr>
                <w:rFonts w:asciiTheme="minorHAnsi" w:hAnsiTheme="minorHAnsi" w:cstheme="minorHAnsi"/>
                <w:b/>
                <w:szCs w:val="22"/>
              </w:rPr>
              <w:t>contrôl</w:t>
            </w:r>
            <w:r w:rsidR="00507514">
              <w:rPr>
                <w:rFonts w:asciiTheme="minorHAnsi" w:hAnsiTheme="minorHAnsi" w:cstheme="minorHAnsi"/>
                <w:b/>
                <w:szCs w:val="22"/>
              </w:rPr>
              <w:t>e</w:t>
            </w:r>
            <w:r w:rsidRPr="00E078A2">
              <w:rPr>
                <w:rFonts w:asciiTheme="minorHAnsi" w:hAnsiTheme="minorHAnsi" w:cstheme="minorHAnsi"/>
                <w:b/>
                <w:szCs w:val="22"/>
              </w:rPr>
              <w:t xml:space="preserve"> d’accès. </w:t>
            </w:r>
            <w:r w:rsidRPr="00E078A2">
              <w:rPr>
                <w:rFonts w:asciiTheme="minorHAnsi" w:hAnsiTheme="minorHAnsi" w:cstheme="minorHAnsi"/>
                <w:bCs/>
                <w:szCs w:val="22"/>
              </w:rPr>
              <w:t>Indiquer en commentaire le mécanisme de chiffrement utilisé.</w:t>
            </w:r>
          </w:p>
        </w:tc>
        <w:tc>
          <w:tcPr>
            <w:tcW w:w="2977" w:type="dxa"/>
            <w:tcBorders>
              <w:top w:val="single" w:sz="4" w:space="0" w:color="4472C4"/>
              <w:left w:val="nil"/>
              <w:bottom w:val="single" w:sz="4" w:space="0" w:color="4472C4"/>
              <w:right w:val="single" w:sz="4" w:space="0" w:color="2F75B5"/>
            </w:tcBorders>
            <w:shd w:val="clear" w:color="000000" w:fill="FFFFFF"/>
          </w:tcPr>
          <w:p w14:paraId="753D9BBF"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37006964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68795106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72625411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F3B1580" w14:textId="77777777" w:rsidTr="00943B15">
        <w:trPr>
          <w:trHeight w:val="24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52540380"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7C17330B"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210E1C4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355F2C81" w14:textId="77777777" w:rsidR="00E078A2" w:rsidRPr="00E078A2" w:rsidRDefault="00E078A2" w:rsidP="00E078A2">
            <w:pPr>
              <w:rPr>
                <w:rFonts w:asciiTheme="minorHAnsi" w:hAnsiTheme="minorHAnsi" w:cstheme="minorHAnsi"/>
                <w:szCs w:val="22"/>
              </w:rPr>
            </w:pPr>
          </w:p>
        </w:tc>
      </w:tr>
      <w:tr w:rsidR="00E078A2" w:rsidRPr="00E078A2" w14:paraId="2A82823B" w14:textId="77777777" w:rsidTr="00943B15">
        <w:trPr>
          <w:trHeight w:val="410"/>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8B491AA" w14:textId="77777777" w:rsidR="00E078A2" w:rsidRPr="00E078A2" w:rsidRDefault="00E078A2" w:rsidP="00E078A2">
            <w:pPr>
              <w:rPr>
                <w:rFonts w:asciiTheme="minorHAnsi" w:hAnsiTheme="minorHAnsi" w:cstheme="minorHAnsi"/>
                <w:b/>
                <w:bCs/>
                <w:szCs w:val="22"/>
              </w:rPr>
            </w:pPr>
          </w:p>
        </w:tc>
        <w:tc>
          <w:tcPr>
            <w:tcW w:w="729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0244E92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Transmission à l'oral de l'information</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28B107B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8B184F7" w14:textId="77777777" w:rsidTr="00943B15">
        <w:trPr>
          <w:trHeight w:val="24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6BCACE20" w14:textId="5D093B01"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15</w:t>
            </w:r>
          </w:p>
        </w:tc>
        <w:tc>
          <w:tcPr>
            <w:tcW w:w="7293" w:type="dxa"/>
            <w:vMerge w:val="restart"/>
            <w:tcBorders>
              <w:top w:val="single" w:sz="4" w:space="0" w:color="4472C4"/>
              <w:left w:val="nil"/>
              <w:right w:val="single" w:sz="4" w:space="0" w:color="2F75B5"/>
            </w:tcBorders>
            <w:shd w:val="clear" w:color="000000" w:fill="FFFFFF"/>
            <w:vAlign w:val="center"/>
          </w:tcPr>
          <w:p w14:paraId="5E528068" w14:textId="77777777" w:rsidR="00E078A2" w:rsidRPr="00EF2A1B" w:rsidRDefault="00E078A2" w:rsidP="00E078A2">
            <w:pPr>
              <w:rPr>
                <w:rFonts w:asciiTheme="minorHAnsi" w:hAnsiTheme="minorHAnsi" w:cstheme="minorHAnsi"/>
                <w:szCs w:val="22"/>
              </w:rPr>
            </w:pPr>
            <w:r w:rsidRPr="00EF2A1B">
              <w:rPr>
                <w:rFonts w:asciiTheme="minorHAnsi" w:hAnsiTheme="minorHAnsi" w:cstheme="minorHAnsi"/>
                <w:szCs w:val="22"/>
              </w:rPr>
              <w:t>La transmission à l'oral d'informations jugées confidentielles ou équivalent fait l'objet de certaines restrictions.</w:t>
            </w:r>
          </w:p>
        </w:tc>
        <w:tc>
          <w:tcPr>
            <w:tcW w:w="2977" w:type="dxa"/>
            <w:tcBorders>
              <w:top w:val="single" w:sz="4" w:space="0" w:color="4472C4"/>
              <w:left w:val="nil"/>
              <w:bottom w:val="single" w:sz="4" w:space="0" w:color="4472C4"/>
              <w:right w:val="single" w:sz="4" w:space="0" w:color="2F75B5"/>
            </w:tcBorders>
            <w:shd w:val="clear" w:color="000000" w:fill="FFFFFF"/>
          </w:tcPr>
          <w:p w14:paraId="1E150D72"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46935117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73338034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25793921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A6D5C40" w14:textId="77777777" w:rsidTr="00943B15">
        <w:trPr>
          <w:trHeight w:val="24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3D46B433"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5C7BD268"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1543BD5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62C493F7" w14:textId="77777777" w:rsidR="00E078A2" w:rsidRPr="00E078A2" w:rsidRDefault="00E078A2" w:rsidP="00E078A2">
            <w:pPr>
              <w:rPr>
                <w:rFonts w:asciiTheme="minorHAnsi" w:hAnsiTheme="minorHAnsi" w:cstheme="minorHAnsi"/>
                <w:szCs w:val="22"/>
              </w:rPr>
            </w:pPr>
          </w:p>
        </w:tc>
      </w:tr>
      <w:tr w:rsidR="00E078A2" w:rsidRPr="00E078A2" w14:paraId="73E9E07E" w14:textId="77777777" w:rsidTr="00943B15">
        <w:trPr>
          <w:trHeight w:val="390"/>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078BDD8" w14:textId="77777777" w:rsidR="00E078A2" w:rsidRPr="00E078A2" w:rsidRDefault="00E078A2" w:rsidP="00E078A2">
            <w:pPr>
              <w:rPr>
                <w:rFonts w:asciiTheme="minorHAnsi" w:hAnsiTheme="minorHAnsi" w:cstheme="minorHAnsi"/>
                <w:b/>
                <w:bCs/>
                <w:szCs w:val="22"/>
              </w:rPr>
            </w:pPr>
          </w:p>
        </w:tc>
        <w:tc>
          <w:tcPr>
            <w:tcW w:w="729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7317E2F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Protection des informations au format papier</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66AA28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317EFD58" w14:textId="77777777" w:rsidTr="00943B15">
        <w:trPr>
          <w:trHeight w:val="326"/>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6E563EAD" w14:textId="4142510B"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16</w:t>
            </w:r>
          </w:p>
        </w:tc>
        <w:tc>
          <w:tcPr>
            <w:tcW w:w="7293" w:type="dxa"/>
            <w:vMerge w:val="restart"/>
            <w:tcBorders>
              <w:top w:val="single" w:sz="4" w:space="0" w:color="4472C4"/>
              <w:left w:val="nil"/>
              <w:right w:val="single" w:sz="4" w:space="0" w:color="2F75B5"/>
            </w:tcBorders>
            <w:shd w:val="clear" w:color="000000" w:fill="FFFFFF"/>
            <w:vAlign w:val="center"/>
          </w:tcPr>
          <w:p w14:paraId="7DAF6B4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L’usage de documents papier classifiés C3 ou C4 est encadré par des règles et usages tenant compte de leur niveau de confidentialité, notamment concernant :</w:t>
            </w:r>
          </w:p>
          <w:p w14:paraId="4DB298EB" w14:textId="77777777" w:rsidR="00E078A2" w:rsidRPr="00E078A2" w:rsidRDefault="00E078A2" w:rsidP="00945A8B">
            <w:pPr>
              <w:numPr>
                <w:ilvl w:val="0"/>
                <w:numId w:val="30"/>
              </w:numPr>
              <w:rPr>
                <w:rFonts w:asciiTheme="minorHAnsi" w:hAnsiTheme="minorHAnsi" w:cstheme="minorHAnsi"/>
                <w:szCs w:val="22"/>
              </w:rPr>
            </w:pPr>
            <w:r w:rsidRPr="00E078A2">
              <w:rPr>
                <w:rFonts w:asciiTheme="minorHAnsi" w:hAnsiTheme="minorHAnsi" w:cstheme="minorHAnsi"/>
                <w:szCs w:val="22"/>
              </w:rPr>
              <w:t>Leur impression, protégée par authentification ou surveillance visuelle ;</w:t>
            </w:r>
          </w:p>
          <w:p w14:paraId="57A15665" w14:textId="77777777" w:rsidR="00E078A2" w:rsidRPr="00E078A2" w:rsidRDefault="00E078A2" w:rsidP="00945A8B">
            <w:pPr>
              <w:numPr>
                <w:ilvl w:val="0"/>
                <w:numId w:val="30"/>
              </w:numPr>
              <w:rPr>
                <w:rFonts w:asciiTheme="minorHAnsi" w:hAnsiTheme="minorHAnsi" w:cstheme="minorHAnsi"/>
                <w:szCs w:val="22"/>
              </w:rPr>
            </w:pPr>
            <w:r w:rsidRPr="00E078A2">
              <w:rPr>
                <w:rFonts w:asciiTheme="minorHAnsi" w:hAnsiTheme="minorHAnsi" w:cstheme="minorHAnsi"/>
                <w:szCs w:val="22"/>
              </w:rPr>
              <w:t>Leur stockage dans des espaces sécurisés ;</w:t>
            </w:r>
          </w:p>
          <w:p w14:paraId="637C5787" w14:textId="77777777" w:rsidR="00E078A2" w:rsidRPr="00E078A2" w:rsidRDefault="00E078A2" w:rsidP="00945A8B">
            <w:pPr>
              <w:numPr>
                <w:ilvl w:val="0"/>
                <w:numId w:val="30"/>
              </w:numPr>
              <w:rPr>
                <w:rFonts w:asciiTheme="minorHAnsi" w:hAnsiTheme="minorHAnsi" w:cstheme="minorHAnsi"/>
                <w:szCs w:val="22"/>
              </w:rPr>
            </w:pPr>
            <w:r w:rsidRPr="00E078A2">
              <w:rPr>
                <w:rFonts w:asciiTheme="minorHAnsi" w:hAnsiTheme="minorHAnsi" w:cstheme="minorHAnsi"/>
                <w:szCs w:val="22"/>
              </w:rPr>
              <w:t>Leur partage suivant le principe du droit d’en connaître.</w:t>
            </w:r>
          </w:p>
        </w:tc>
        <w:tc>
          <w:tcPr>
            <w:tcW w:w="2977" w:type="dxa"/>
            <w:tcBorders>
              <w:top w:val="single" w:sz="4" w:space="0" w:color="4472C4"/>
              <w:left w:val="nil"/>
              <w:bottom w:val="single" w:sz="4" w:space="0" w:color="4472C4"/>
              <w:right w:val="single" w:sz="4" w:space="0" w:color="2F75B5"/>
            </w:tcBorders>
            <w:shd w:val="clear" w:color="000000" w:fill="FFFFFF"/>
          </w:tcPr>
          <w:p w14:paraId="3436B308"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94633746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87799485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75566661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B8F7B0B" w14:textId="77777777" w:rsidTr="00943B15">
        <w:trPr>
          <w:trHeight w:val="990"/>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6FC9DEB9"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2E726388"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756129D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68EB1849" w14:textId="77777777" w:rsidTr="00943B15">
        <w:trPr>
          <w:trHeight w:val="285"/>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A702FBC" w14:textId="77777777" w:rsidR="00E078A2" w:rsidRPr="00E078A2" w:rsidRDefault="00E078A2" w:rsidP="00E078A2">
            <w:pPr>
              <w:rPr>
                <w:rFonts w:asciiTheme="minorHAnsi" w:hAnsiTheme="minorHAnsi" w:cstheme="minorHAnsi"/>
                <w:b/>
                <w:bCs/>
                <w:szCs w:val="22"/>
              </w:rPr>
            </w:pPr>
          </w:p>
        </w:tc>
        <w:tc>
          <w:tcPr>
            <w:tcW w:w="729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7CE417DC" w14:textId="77777777" w:rsidR="00E078A2" w:rsidRPr="00E078A2" w:rsidRDefault="00E078A2" w:rsidP="00E078A2">
            <w:pPr>
              <w:rPr>
                <w:rFonts w:asciiTheme="minorHAnsi" w:hAnsiTheme="minorHAnsi" w:cstheme="minorHAnsi"/>
                <w:b/>
                <w:szCs w:val="22"/>
              </w:rPr>
            </w:pPr>
            <w:r w:rsidRPr="00E078A2">
              <w:rPr>
                <w:rFonts w:asciiTheme="minorHAnsi" w:hAnsiTheme="minorHAnsi" w:cstheme="minorHAnsi"/>
                <w:szCs w:val="22"/>
              </w:rPr>
              <w:t>Protection des transferts de données</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574479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FF50167" w14:textId="77777777" w:rsidTr="00943B15">
        <w:trPr>
          <w:trHeight w:val="36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1E0F9DB6" w14:textId="3612F778"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17</w:t>
            </w:r>
          </w:p>
        </w:tc>
        <w:tc>
          <w:tcPr>
            <w:tcW w:w="7293" w:type="dxa"/>
            <w:vMerge w:val="restart"/>
            <w:tcBorders>
              <w:top w:val="single" w:sz="4" w:space="0" w:color="4472C4"/>
              <w:left w:val="nil"/>
              <w:right w:val="single" w:sz="4" w:space="0" w:color="2F75B5"/>
            </w:tcBorders>
            <w:shd w:val="clear" w:color="000000" w:fill="FFFFFF"/>
            <w:vAlign w:val="center"/>
          </w:tcPr>
          <w:p w14:paraId="582205E3" w14:textId="1EACC41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données C3 et C4 sont systématiquement chiffrées avant toute transmission (</w:t>
            </w:r>
            <w:r w:rsidR="008363A0">
              <w:rPr>
                <w:rFonts w:asciiTheme="minorHAnsi" w:hAnsiTheme="minorHAnsi" w:cstheme="minorHAnsi"/>
                <w:szCs w:val="22"/>
              </w:rPr>
              <w:t>i</w:t>
            </w:r>
            <w:r w:rsidRPr="00E078A2">
              <w:rPr>
                <w:rFonts w:asciiTheme="minorHAnsi" w:hAnsiTheme="minorHAnsi" w:cstheme="minorHAnsi"/>
                <w:szCs w:val="22"/>
              </w:rPr>
              <w:t>l peut s'agir d'une protection du flux ou de la donnée elle-même).</w:t>
            </w:r>
          </w:p>
        </w:tc>
        <w:tc>
          <w:tcPr>
            <w:tcW w:w="2977" w:type="dxa"/>
            <w:tcBorders>
              <w:top w:val="single" w:sz="4" w:space="0" w:color="4472C4"/>
              <w:left w:val="nil"/>
              <w:bottom w:val="single" w:sz="4" w:space="0" w:color="4472C4"/>
              <w:right w:val="single" w:sz="4" w:space="0" w:color="2F75B5"/>
            </w:tcBorders>
            <w:shd w:val="clear" w:color="000000" w:fill="FFFFFF"/>
          </w:tcPr>
          <w:p w14:paraId="2C48CD34"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51334087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80769897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12476355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C7F6E63" w14:textId="77777777" w:rsidTr="00943B15">
        <w:trPr>
          <w:trHeight w:val="36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7543D17D"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45C89907"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3BA37BA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09CCAFC2" w14:textId="77777777" w:rsidR="00E078A2" w:rsidRPr="00E078A2" w:rsidRDefault="00E078A2" w:rsidP="00E078A2">
            <w:pPr>
              <w:rPr>
                <w:rFonts w:asciiTheme="minorHAnsi" w:hAnsiTheme="minorHAnsi" w:cstheme="minorHAnsi"/>
                <w:szCs w:val="22"/>
              </w:rPr>
            </w:pPr>
          </w:p>
        </w:tc>
      </w:tr>
      <w:tr w:rsidR="00E078A2" w:rsidRPr="00E078A2" w14:paraId="7146B595" w14:textId="77777777" w:rsidTr="00943B15">
        <w:trPr>
          <w:trHeight w:val="283"/>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0FBA7554" w14:textId="366DA5B7"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lastRenderedPageBreak/>
              <w:t>F</w:t>
            </w:r>
            <w:r w:rsidR="00E078A2" w:rsidRPr="00E078A2">
              <w:rPr>
                <w:rFonts w:asciiTheme="minorHAnsi" w:hAnsiTheme="minorHAnsi" w:cstheme="minorHAnsi"/>
                <w:b/>
                <w:bCs/>
                <w:szCs w:val="22"/>
              </w:rPr>
              <w:t>18</w:t>
            </w:r>
          </w:p>
        </w:tc>
        <w:tc>
          <w:tcPr>
            <w:tcW w:w="7293" w:type="dxa"/>
            <w:vMerge w:val="restart"/>
            <w:tcBorders>
              <w:top w:val="single" w:sz="4" w:space="0" w:color="4472C4"/>
              <w:left w:val="nil"/>
              <w:right w:val="single" w:sz="4" w:space="0" w:color="2F75B5"/>
            </w:tcBorders>
            <w:shd w:val="clear" w:color="000000" w:fill="FFFFFF"/>
            <w:vAlign w:val="center"/>
          </w:tcPr>
          <w:p w14:paraId="7F33D52E" w14:textId="1BDB3CAB"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Aucune donnée relative à la prestation ne transite sur un cloud géré par un tiers sans autorisation explicite de </w:t>
            </w:r>
            <w:r w:rsidR="008363A0">
              <w:rPr>
                <w:rFonts w:asciiTheme="minorHAnsi" w:hAnsiTheme="minorHAnsi" w:cstheme="minorHAnsi"/>
                <w:szCs w:val="22"/>
              </w:rPr>
              <w:t>l</w:t>
            </w:r>
            <w:r w:rsidR="008363A0" w:rsidRPr="00E078A2">
              <w:rPr>
                <w:rFonts w:asciiTheme="minorHAnsi" w:hAnsiTheme="minorHAnsi" w:cstheme="minorHAnsi"/>
                <w:szCs w:val="22"/>
              </w:rPr>
              <w:t xml:space="preserve">a </w:t>
            </w:r>
            <w:r w:rsidRPr="00E078A2">
              <w:rPr>
                <w:rFonts w:asciiTheme="minorHAnsi" w:hAnsiTheme="minorHAnsi" w:cstheme="minorHAnsi"/>
                <w:szCs w:val="22"/>
              </w:rPr>
              <w:t>CDC.</w:t>
            </w:r>
          </w:p>
        </w:tc>
        <w:tc>
          <w:tcPr>
            <w:tcW w:w="2977" w:type="dxa"/>
            <w:tcBorders>
              <w:top w:val="single" w:sz="4" w:space="0" w:color="4472C4"/>
              <w:left w:val="nil"/>
              <w:bottom w:val="single" w:sz="4" w:space="0" w:color="4472C4"/>
              <w:right w:val="single" w:sz="4" w:space="0" w:color="2F75B5"/>
            </w:tcBorders>
            <w:shd w:val="clear" w:color="000000" w:fill="FFFFFF"/>
          </w:tcPr>
          <w:p w14:paraId="0286325C"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04460162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8156367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2150433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AC5180C" w14:textId="77777777" w:rsidTr="00943B15">
        <w:trPr>
          <w:trHeight w:val="36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40B0FDE2"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61088F1B"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2066EE0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27C5651F" w14:textId="77777777" w:rsidR="00E078A2" w:rsidRPr="00E078A2" w:rsidRDefault="00E078A2" w:rsidP="00E078A2">
            <w:pPr>
              <w:rPr>
                <w:rFonts w:asciiTheme="minorHAnsi" w:hAnsiTheme="minorHAnsi" w:cstheme="minorHAnsi"/>
                <w:szCs w:val="22"/>
              </w:rPr>
            </w:pPr>
          </w:p>
        </w:tc>
      </w:tr>
      <w:tr w:rsidR="00E078A2" w:rsidRPr="00E078A2" w14:paraId="423CFC7A" w14:textId="77777777" w:rsidTr="00943B15">
        <w:trPr>
          <w:trHeight w:val="180"/>
        </w:trPr>
        <w:tc>
          <w:tcPr>
            <w:tcW w:w="504" w:type="dxa"/>
            <w:vMerge w:val="restart"/>
            <w:tcBorders>
              <w:left w:val="single" w:sz="4" w:space="0" w:color="4472C4"/>
              <w:right w:val="single" w:sz="4" w:space="0" w:color="FFFFFF"/>
            </w:tcBorders>
            <w:shd w:val="clear" w:color="auto" w:fill="FFFFFF" w:themeFill="background1"/>
            <w:vAlign w:val="center"/>
          </w:tcPr>
          <w:p w14:paraId="563870A1" w14:textId="051AC287"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19</w:t>
            </w:r>
          </w:p>
        </w:tc>
        <w:tc>
          <w:tcPr>
            <w:tcW w:w="7293" w:type="dxa"/>
            <w:vMerge w:val="restart"/>
            <w:tcBorders>
              <w:left w:val="nil"/>
              <w:right w:val="single" w:sz="4" w:space="0" w:color="2F75B5"/>
            </w:tcBorders>
            <w:shd w:val="clear" w:color="000000" w:fill="FFFFFF"/>
            <w:vAlign w:val="center"/>
          </w:tcPr>
          <w:p w14:paraId="4E45BC6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Un dispositif de Data </w:t>
            </w:r>
            <w:proofErr w:type="spellStart"/>
            <w:r w:rsidRPr="00E078A2">
              <w:rPr>
                <w:rFonts w:asciiTheme="minorHAnsi" w:hAnsiTheme="minorHAnsi" w:cstheme="minorHAnsi"/>
                <w:szCs w:val="22"/>
              </w:rPr>
              <w:t>Loss</w:t>
            </w:r>
            <w:proofErr w:type="spellEnd"/>
            <w:r w:rsidRPr="00E078A2">
              <w:rPr>
                <w:rFonts w:asciiTheme="minorHAnsi" w:hAnsiTheme="minorHAnsi" w:cstheme="minorHAnsi"/>
                <w:szCs w:val="22"/>
              </w:rPr>
              <w:t xml:space="preserve"> Prevention (DLP) permettant d’identifier, de contrôler et de protéger les données est déployé, notamment sur les canaux de communication du type courrier électronique.</w:t>
            </w:r>
          </w:p>
        </w:tc>
        <w:tc>
          <w:tcPr>
            <w:tcW w:w="2977" w:type="dxa"/>
            <w:tcBorders>
              <w:top w:val="single" w:sz="4" w:space="0" w:color="4472C4"/>
              <w:left w:val="nil"/>
              <w:bottom w:val="single" w:sz="4" w:space="0" w:color="4472C4"/>
              <w:right w:val="single" w:sz="4" w:space="0" w:color="2F75B5"/>
            </w:tcBorders>
            <w:shd w:val="clear" w:color="000000" w:fill="FFFFFF"/>
          </w:tcPr>
          <w:p w14:paraId="6458EB05"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19304024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35839202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94968694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731CFAC" w14:textId="77777777" w:rsidTr="00943B15">
        <w:trPr>
          <w:trHeight w:val="180"/>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38AEB01C"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20A6E935"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3E4D513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0CF8DCC5" w14:textId="77777777" w:rsidR="00E078A2" w:rsidRPr="00E078A2" w:rsidRDefault="00E078A2" w:rsidP="00E078A2">
      <w:pPr>
        <w:rPr>
          <w:rFonts w:asciiTheme="minorHAnsi" w:hAnsiTheme="minorHAnsi" w:cstheme="minorHAnsi"/>
          <w:szCs w:val="22"/>
        </w:rPr>
      </w:pPr>
    </w:p>
    <w:p w14:paraId="423A1888" w14:textId="77777777" w:rsidR="00E078A2" w:rsidRPr="00E078A2" w:rsidRDefault="00E078A2" w:rsidP="0018342F">
      <w:pPr>
        <w:pStyle w:val="Titre2"/>
      </w:pPr>
      <w:r w:rsidRPr="00E078A2">
        <w:t xml:space="preserve"> </w:t>
      </w:r>
      <w:bookmarkStart w:id="64" w:name="_Toc194674267"/>
      <w:bookmarkStart w:id="65" w:name="_Toc235112633"/>
      <w:r w:rsidRPr="00E078A2">
        <w:t>Gestion des supports</w:t>
      </w:r>
      <w:bookmarkEnd w:id="64"/>
      <w:bookmarkEnd w:id="65"/>
    </w:p>
    <w:p w14:paraId="49CBDE44" w14:textId="77777777" w:rsidR="00E078A2" w:rsidRPr="00E078A2" w:rsidRDefault="00E078A2" w:rsidP="00E078A2">
      <w:pPr>
        <w:rPr>
          <w:rFonts w:asciiTheme="minorHAnsi" w:hAnsiTheme="minorHAnsi" w:cstheme="minorHAnsi"/>
          <w:szCs w:val="22"/>
        </w:rPr>
      </w:pPr>
    </w:p>
    <w:p w14:paraId="2D1AADC5" w14:textId="7ABBC84F"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mette en œuvre une procédure pour la gestion des supports, conformément au besoin de sécurité défini au chapitre </w:t>
      </w:r>
      <w:r w:rsidR="006B77C4">
        <w:rPr>
          <w:rFonts w:asciiTheme="minorHAnsi" w:hAnsiTheme="minorHAnsi" w:cstheme="minorHAnsi"/>
          <w:szCs w:val="22"/>
        </w:rPr>
        <w:t>6</w:t>
      </w:r>
      <w:r w:rsidRPr="00E078A2">
        <w:rPr>
          <w:rFonts w:asciiTheme="minorHAnsi" w:hAnsiTheme="minorHAnsi" w:cstheme="minorHAnsi"/>
          <w:szCs w:val="22"/>
        </w:rPr>
        <w:t xml:space="preserve">.2.1 (notamment gestion de la mise au rebut et transfert physique des supports). Sur demande, cette procédure devra être communiquée </w:t>
      </w:r>
      <w:r w:rsidR="00847F80">
        <w:rPr>
          <w:rFonts w:asciiTheme="minorHAnsi" w:hAnsiTheme="minorHAnsi" w:cstheme="minorHAnsi"/>
          <w:szCs w:val="22"/>
        </w:rPr>
        <w:t>à la CDC</w:t>
      </w:r>
      <w:r w:rsidRPr="00E078A2">
        <w:rPr>
          <w:rFonts w:asciiTheme="minorHAnsi" w:hAnsiTheme="minorHAnsi" w:cstheme="minorHAnsi"/>
          <w:szCs w:val="22"/>
        </w:rPr>
        <w:t>.</w:t>
      </w:r>
    </w:p>
    <w:p w14:paraId="73893AF3" w14:textId="77777777" w:rsidR="00E078A2" w:rsidRPr="00E078A2" w:rsidRDefault="00E078A2" w:rsidP="00E078A2">
      <w:pPr>
        <w:rPr>
          <w:rFonts w:asciiTheme="minorHAnsi" w:hAnsiTheme="minorHAnsi" w:cstheme="minorHAnsi"/>
          <w:szCs w:val="22"/>
        </w:rPr>
      </w:pPr>
    </w:p>
    <w:p w14:paraId="72A77B0E" w14:textId="77777777" w:rsidR="00E078A2" w:rsidRPr="00E078A2" w:rsidRDefault="00E078A2" w:rsidP="00945A8B">
      <w:pPr>
        <w:pStyle w:val="Titre3"/>
      </w:pPr>
      <w:bookmarkStart w:id="66" w:name="_Toc194674268"/>
      <w:bookmarkStart w:id="67" w:name="_Toc235112634"/>
      <w:r w:rsidRPr="00E078A2">
        <w:t>Gestion des supports amovibles</w:t>
      </w:r>
      <w:bookmarkEnd w:id="66"/>
      <w:bookmarkEnd w:id="67"/>
    </w:p>
    <w:p w14:paraId="1E28AED1"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151"/>
        <w:gridCol w:w="3119"/>
      </w:tblGrid>
      <w:tr w:rsidR="00E078A2" w:rsidRPr="00E078A2" w14:paraId="7C23DFDA" w14:textId="77777777" w:rsidTr="00943B15">
        <w:trPr>
          <w:trHeight w:val="393"/>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19C73C9A" w14:textId="77777777" w:rsidR="00E078A2" w:rsidRPr="00E078A2" w:rsidRDefault="00E078A2" w:rsidP="00E078A2">
            <w:pPr>
              <w:rPr>
                <w:rFonts w:asciiTheme="minorHAnsi" w:hAnsiTheme="minorHAnsi" w:cstheme="minorHAnsi"/>
                <w:b/>
                <w:bCs/>
                <w:szCs w:val="22"/>
              </w:rPr>
            </w:pPr>
          </w:p>
        </w:tc>
        <w:tc>
          <w:tcPr>
            <w:tcW w:w="7151"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0B6CAE0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principales restrictions appliquées sont :</w:t>
            </w: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635CD9F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45E0E84" w14:textId="77777777" w:rsidTr="00943B15">
        <w:trPr>
          <w:trHeight w:val="24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074FB4B2" w14:textId="5B3D0143"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20</w:t>
            </w:r>
          </w:p>
        </w:tc>
        <w:tc>
          <w:tcPr>
            <w:tcW w:w="7151" w:type="dxa"/>
            <w:vMerge w:val="restart"/>
            <w:tcBorders>
              <w:top w:val="single" w:sz="4" w:space="0" w:color="4472C4"/>
              <w:left w:val="nil"/>
              <w:right w:val="single" w:sz="4" w:space="0" w:color="2F75B5"/>
            </w:tcBorders>
            <w:shd w:val="clear" w:color="000000" w:fill="FFFFFF"/>
            <w:vAlign w:val="center"/>
          </w:tcPr>
          <w:p w14:paraId="17D3C5F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supports amovibles sont utilisés uniquement pour transférer des informations, un média amovible n’étant pas un support de stockage définitif.</w:t>
            </w:r>
          </w:p>
        </w:tc>
        <w:tc>
          <w:tcPr>
            <w:tcW w:w="3119" w:type="dxa"/>
            <w:tcBorders>
              <w:top w:val="single" w:sz="4" w:space="0" w:color="4472C4"/>
              <w:left w:val="nil"/>
              <w:bottom w:val="single" w:sz="4" w:space="0" w:color="4472C4"/>
              <w:right w:val="single" w:sz="4" w:space="0" w:color="2F75B5"/>
            </w:tcBorders>
            <w:shd w:val="clear" w:color="000000" w:fill="FFFFFF"/>
          </w:tcPr>
          <w:p w14:paraId="325D67A6"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01152745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48335856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9347002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74E9684" w14:textId="77777777" w:rsidTr="00943B15">
        <w:trPr>
          <w:trHeight w:val="24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675FB52B" w14:textId="77777777" w:rsidR="00E078A2" w:rsidRPr="00E078A2" w:rsidRDefault="00E078A2" w:rsidP="00E078A2">
            <w:pPr>
              <w:rPr>
                <w:rFonts w:asciiTheme="minorHAnsi" w:hAnsiTheme="minorHAnsi" w:cstheme="minorHAnsi"/>
                <w:b/>
                <w:bCs/>
                <w:szCs w:val="22"/>
              </w:rPr>
            </w:pPr>
          </w:p>
        </w:tc>
        <w:tc>
          <w:tcPr>
            <w:tcW w:w="7151" w:type="dxa"/>
            <w:vMerge/>
            <w:tcBorders>
              <w:left w:val="nil"/>
              <w:bottom w:val="single" w:sz="4" w:space="0" w:color="4472C4"/>
              <w:right w:val="single" w:sz="4" w:space="0" w:color="2F75B5"/>
            </w:tcBorders>
            <w:shd w:val="clear" w:color="000000" w:fill="FFFFFF"/>
            <w:vAlign w:val="center"/>
          </w:tcPr>
          <w:p w14:paraId="5DB61CF1"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2E81401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2F847378" w14:textId="77777777" w:rsidR="00E078A2" w:rsidRPr="00E078A2" w:rsidRDefault="00E078A2" w:rsidP="00E078A2">
            <w:pPr>
              <w:rPr>
                <w:rFonts w:asciiTheme="minorHAnsi" w:hAnsiTheme="minorHAnsi" w:cstheme="minorHAnsi"/>
                <w:szCs w:val="22"/>
              </w:rPr>
            </w:pPr>
          </w:p>
        </w:tc>
      </w:tr>
      <w:tr w:rsidR="00E078A2" w:rsidRPr="00E078A2" w14:paraId="5A35F7FC" w14:textId="77777777" w:rsidTr="00943B15">
        <w:trPr>
          <w:trHeight w:val="24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6CF10A36" w14:textId="4635387C"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21</w:t>
            </w:r>
          </w:p>
        </w:tc>
        <w:tc>
          <w:tcPr>
            <w:tcW w:w="7151" w:type="dxa"/>
            <w:vMerge w:val="restart"/>
            <w:tcBorders>
              <w:top w:val="single" w:sz="4" w:space="0" w:color="4472C4"/>
              <w:left w:val="nil"/>
              <w:right w:val="single" w:sz="4" w:space="0" w:color="2F75B5"/>
            </w:tcBorders>
            <w:shd w:val="clear" w:color="000000" w:fill="FFFFFF"/>
            <w:vAlign w:val="center"/>
          </w:tcPr>
          <w:p w14:paraId="7621A5A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supports amovibles sont chiffrés ou leur contenu est chiffré dès lors qu’ils contiennent des données sensibles.</w:t>
            </w:r>
          </w:p>
        </w:tc>
        <w:tc>
          <w:tcPr>
            <w:tcW w:w="3119" w:type="dxa"/>
            <w:tcBorders>
              <w:top w:val="single" w:sz="4" w:space="0" w:color="4472C4"/>
              <w:left w:val="nil"/>
              <w:bottom w:val="single" w:sz="4" w:space="0" w:color="4472C4"/>
              <w:right w:val="single" w:sz="4" w:space="0" w:color="2F75B5"/>
            </w:tcBorders>
            <w:shd w:val="clear" w:color="000000" w:fill="FFFFFF"/>
          </w:tcPr>
          <w:p w14:paraId="03DD41E7"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27901922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86929662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07508538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D234888" w14:textId="77777777" w:rsidTr="00943B15">
        <w:trPr>
          <w:trHeight w:val="24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637759CF" w14:textId="77777777" w:rsidR="00E078A2" w:rsidRPr="00E078A2" w:rsidRDefault="00E078A2" w:rsidP="00E078A2">
            <w:pPr>
              <w:rPr>
                <w:rFonts w:asciiTheme="minorHAnsi" w:hAnsiTheme="minorHAnsi" w:cstheme="minorHAnsi"/>
                <w:b/>
                <w:bCs/>
                <w:szCs w:val="22"/>
              </w:rPr>
            </w:pPr>
          </w:p>
        </w:tc>
        <w:tc>
          <w:tcPr>
            <w:tcW w:w="7151" w:type="dxa"/>
            <w:vMerge/>
            <w:tcBorders>
              <w:left w:val="nil"/>
              <w:bottom w:val="single" w:sz="4" w:space="0" w:color="4472C4"/>
              <w:right w:val="single" w:sz="4" w:space="0" w:color="2F75B5"/>
            </w:tcBorders>
            <w:shd w:val="clear" w:color="000000" w:fill="FFFFFF"/>
            <w:vAlign w:val="center"/>
          </w:tcPr>
          <w:p w14:paraId="74BD3D2D"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1AE0E58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40D24163" w14:textId="77777777" w:rsidR="00E078A2" w:rsidRPr="00E078A2" w:rsidRDefault="00E078A2" w:rsidP="00E078A2">
            <w:pPr>
              <w:rPr>
                <w:rFonts w:asciiTheme="minorHAnsi" w:hAnsiTheme="minorHAnsi" w:cstheme="minorHAnsi"/>
                <w:szCs w:val="22"/>
              </w:rPr>
            </w:pPr>
          </w:p>
        </w:tc>
      </w:tr>
    </w:tbl>
    <w:p w14:paraId="74A04CE6" w14:textId="77777777" w:rsidR="00E078A2" w:rsidRPr="00E078A2" w:rsidRDefault="00E078A2" w:rsidP="00E078A2">
      <w:pPr>
        <w:rPr>
          <w:rFonts w:asciiTheme="minorHAnsi" w:hAnsiTheme="minorHAnsi" w:cstheme="minorHAnsi"/>
          <w:szCs w:val="22"/>
        </w:rPr>
      </w:pPr>
    </w:p>
    <w:p w14:paraId="44B309CB" w14:textId="77777777" w:rsidR="00E078A2" w:rsidRPr="00E078A2" w:rsidRDefault="00E078A2" w:rsidP="00945A8B">
      <w:pPr>
        <w:pStyle w:val="Titre3"/>
      </w:pPr>
      <w:bookmarkStart w:id="68" w:name="_Toc194674269"/>
      <w:bookmarkStart w:id="69" w:name="_Toc235112635"/>
      <w:r w:rsidRPr="00E078A2">
        <w:t>Mise au rebut des supports</w:t>
      </w:r>
      <w:bookmarkEnd w:id="68"/>
      <w:bookmarkEnd w:id="69"/>
    </w:p>
    <w:p w14:paraId="238B7C80"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860"/>
        <w:gridCol w:w="2410"/>
      </w:tblGrid>
      <w:tr w:rsidR="00E078A2" w:rsidRPr="00E078A2" w14:paraId="19A4A3CA" w14:textId="77777777" w:rsidTr="00943B15">
        <w:trPr>
          <w:trHeight w:val="384"/>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934067A" w14:textId="77777777" w:rsidR="00E078A2" w:rsidRPr="00E078A2" w:rsidRDefault="00E078A2" w:rsidP="00E078A2">
            <w:pPr>
              <w:rPr>
                <w:rFonts w:asciiTheme="minorHAnsi" w:hAnsiTheme="minorHAnsi" w:cstheme="minorHAnsi"/>
                <w:b/>
                <w:bCs/>
                <w:szCs w:val="22"/>
              </w:rPr>
            </w:pPr>
          </w:p>
        </w:tc>
        <w:tc>
          <w:tcPr>
            <w:tcW w:w="786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1BE9573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Suppression des informations sensibles et ressources supports</w:t>
            </w: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61C33A6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6F2B9902" w14:textId="77777777" w:rsidTr="00943B15">
        <w:trPr>
          <w:trHeight w:val="24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5C2C4776" w14:textId="583E8822"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2</w:t>
            </w:r>
            <w:r>
              <w:rPr>
                <w:rFonts w:asciiTheme="minorHAnsi" w:hAnsiTheme="minorHAnsi" w:cstheme="minorHAnsi"/>
                <w:b/>
                <w:bCs/>
                <w:szCs w:val="22"/>
              </w:rPr>
              <w:t>2</w:t>
            </w:r>
          </w:p>
        </w:tc>
        <w:tc>
          <w:tcPr>
            <w:tcW w:w="7860" w:type="dxa"/>
            <w:vMerge w:val="restart"/>
            <w:tcBorders>
              <w:top w:val="single" w:sz="4" w:space="0" w:color="4472C4"/>
              <w:left w:val="nil"/>
              <w:right w:val="single" w:sz="4" w:space="0" w:color="2F75B5"/>
            </w:tcBorders>
            <w:shd w:val="clear" w:color="000000" w:fill="FFFFFF"/>
            <w:vAlign w:val="center"/>
          </w:tcPr>
          <w:p w14:paraId="29BE53DC" w14:textId="01FBF073"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Tous les supports numériques ou papier liés à la prestation font l’objet d’une procédure de destruction logique et/ou physique dès lors qu'ils sont mis au rebus, mis en maintenance, recyclés ou lorsque leur propriétaire est modifié. Une preuve est fournie à </w:t>
            </w:r>
            <w:r w:rsidR="001A601F">
              <w:rPr>
                <w:rFonts w:asciiTheme="minorHAnsi" w:hAnsiTheme="minorHAnsi" w:cstheme="minorHAnsi"/>
                <w:szCs w:val="22"/>
              </w:rPr>
              <w:t>l</w:t>
            </w:r>
            <w:r w:rsidRPr="00E078A2">
              <w:rPr>
                <w:rFonts w:asciiTheme="minorHAnsi" w:hAnsiTheme="minorHAnsi" w:cstheme="minorHAnsi"/>
                <w:szCs w:val="22"/>
              </w:rPr>
              <w:t>a CDC pour toute destruction de données.</w:t>
            </w:r>
          </w:p>
          <w:p w14:paraId="05A3D82C" w14:textId="77777777" w:rsidR="00E078A2" w:rsidRPr="00E078A2" w:rsidRDefault="00E078A2" w:rsidP="00E078A2">
            <w:pPr>
              <w:rPr>
                <w:rFonts w:asciiTheme="minorHAnsi" w:hAnsiTheme="minorHAnsi" w:cstheme="minorHAnsi"/>
                <w:szCs w:val="22"/>
              </w:rPr>
            </w:pPr>
          </w:p>
          <w:p w14:paraId="79A8BAC4" w14:textId="57B1FD40"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Pour les données C1 à C2</w:t>
            </w:r>
            <w:r w:rsidR="001A601F">
              <w:rPr>
                <w:rFonts w:asciiTheme="minorHAnsi" w:hAnsiTheme="minorHAnsi" w:cstheme="minorHAnsi"/>
                <w:szCs w:val="22"/>
              </w:rPr>
              <w:t>,</w:t>
            </w:r>
            <w:r w:rsidRPr="00E078A2">
              <w:rPr>
                <w:rFonts w:asciiTheme="minorHAnsi" w:hAnsiTheme="minorHAnsi" w:cstheme="minorHAnsi"/>
                <w:szCs w:val="22"/>
              </w:rPr>
              <w:t xml:space="preserve"> la destruction logique est effectuée par formatage à zéro. </w:t>
            </w:r>
          </w:p>
          <w:p w14:paraId="5911E68A" w14:textId="404F7C76"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Pour les données C3 et C4</w:t>
            </w:r>
            <w:r w:rsidR="001A601F">
              <w:rPr>
                <w:rFonts w:asciiTheme="minorHAnsi" w:hAnsiTheme="minorHAnsi" w:cstheme="minorHAnsi"/>
                <w:szCs w:val="22"/>
              </w:rPr>
              <w:t>,</w:t>
            </w:r>
            <w:r w:rsidRPr="00E078A2">
              <w:rPr>
                <w:rFonts w:asciiTheme="minorHAnsi" w:hAnsiTheme="minorHAnsi" w:cstheme="minorHAnsi"/>
                <w:szCs w:val="22"/>
              </w:rPr>
              <w:t xml:space="preserve"> la destruction logique est effectuée par formatage à zéro en un nombre de passes suffisant pour que les données soient rendues irrécupérables par des moyens communs.</w:t>
            </w:r>
          </w:p>
        </w:tc>
        <w:tc>
          <w:tcPr>
            <w:tcW w:w="2410" w:type="dxa"/>
            <w:tcBorders>
              <w:top w:val="single" w:sz="4" w:space="0" w:color="4472C4"/>
              <w:left w:val="nil"/>
              <w:bottom w:val="single" w:sz="4" w:space="0" w:color="4472C4"/>
              <w:right w:val="single" w:sz="4" w:space="0" w:color="2F75B5"/>
            </w:tcBorders>
            <w:shd w:val="clear" w:color="000000" w:fill="FFFFFF"/>
          </w:tcPr>
          <w:p w14:paraId="1EC6275C"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9088793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32E0A520"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69415192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500938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0338145" w14:textId="77777777" w:rsidTr="00943B15">
        <w:trPr>
          <w:trHeight w:val="1462"/>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7699E081" w14:textId="77777777" w:rsidR="00E078A2" w:rsidRPr="00E078A2" w:rsidRDefault="00E078A2" w:rsidP="00E078A2">
            <w:pPr>
              <w:rPr>
                <w:rFonts w:asciiTheme="minorHAnsi" w:hAnsiTheme="minorHAnsi" w:cstheme="minorHAnsi"/>
                <w:b/>
                <w:bCs/>
                <w:szCs w:val="22"/>
              </w:rPr>
            </w:pPr>
          </w:p>
        </w:tc>
        <w:tc>
          <w:tcPr>
            <w:tcW w:w="7860" w:type="dxa"/>
            <w:vMerge/>
            <w:tcBorders>
              <w:left w:val="nil"/>
              <w:bottom w:val="single" w:sz="4" w:space="0" w:color="4472C4"/>
              <w:right w:val="single" w:sz="4" w:space="0" w:color="2F75B5"/>
            </w:tcBorders>
            <w:shd w:val="clear" w:color="000000" w:fill="FFFFFF"/>
            <w:vAlign w:val="center"/>
          </w:tcPr>
          <w:p w14:paraId="08469B98"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4472C4"/>
              <w:right w:val="single" w:sz="4" w:space="0" w:color="2F75B5"/>
            </w:tcBorders>
            <w:shd w:val="clear" w:color="000000" w:fill="FFFFFF"/>
          </w:tcPr>
          <w:p w14:paraId="17CBCAE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52F2F1E2" w14:textId="77777777" w:rsidR="00E078A2" w:rsidRPr="00E078A2" w:rsidRDefault="00E078A2" w:rsidP="00E078A2">
      <w:pPr>
        <w:rPr>
          <w:rFonts w:asciiTheme="minorHAnsi" w:hAnsiTheme="minorHAnsi" w:cstheme="minorHAnsi"/>
          <w:szCs w:val="22"/>
        </w:rPr>
      </w:pPr>
    </w:p>
    <w:p w14:paraId="4D363F52" w14:textId="77777777" w:rsidR="00E078A2" w:rsidRPr="00E078A2" w:rsidRDefault="00E078A2" w:rsidP="00945A8B">
      <w:pPr>
        <w:pStyle w:val="Titre3"/>
      </w:pPr>
      <w:bookmarkStart w:id="70" w:name="_Toc194674270"/>
      <w:bookmarkStart w:id="71" w:name="_Toc235112636"/>
      <w:r w:rsidRPr="00E078A2">
        <w:t>Transfert physique des supports</w:t>
      </w:r>
      <w:bookmarkEnd w:id="70"/>
      <w:bookmarkEnd w:id="71"/>
    </w:p>
    <w:p w14:paraId="35281B4F" w14:textId="77777777" w:rsidR="00E078A2" w:rsidRPr="00E078A2" w:rsidRDefault="00E078A2" w:rsidP="00E078A2">
      <w:pPr>
        <w:rPr>
          <w:rFonts w:asciiTheme="minorHAnsi" w:hAnsiTheme="minorHAnsi" w:cstheme="minorHAnsi"/>
          <w:szCs w:val="22"/>
        </w:rPr>
      </w:pPr>
    </w:p>
    <w:p w14:paraId="5EAC7C77" w14:textId="2718D11B"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Si le projet nécessite le transfert d’un support physique entre </w:t>
      </w:r>
      <w:r w:rsidR="00847F80">
        <w:rPr>
          <w:rFonts w:asciiTheme="minorHAnsi" w:hAnsiTheme="minorHAnsi" w:cstheme="minorHAnsi"/>
          <w:szCs w:val="22"/>
        </w:rPr>
        <w:t>la CDC</w:t>
      </w:r>
      <w:r w:rsidRPr="00E078A2">
        <w:rPr>
          <w:rFonts w:asciiTheme="minorHAnsi" w:hAnsiTheme="minorHAnsi" w:cstheme="minorHAnsi"/>
          <w:szCs w:val="22"/>
        </w:rPr>
        <w:t xml:space="preserve"> et le Prestataire, les règles suivantes seront mises en œuvre :</w:t>
      </w:r>
    </w:p>
    <w:p w14:paraId="1A2FC81C" w14:textId="64527005" w:rsidR="00E078A2" w:rsidRPr="00E078A2" w:rsidRDefault="00E078A2" w:rsidP="00945A8B">
      <w:pPr>
        <w:numPr>
          <w:ilvl w:val="0"/>
          <w:numId w:val="16"/>
        </w:numPr>
        <w:rPr>
          <w:rFonts w:asciiTheme="minorHAnsi" w:hAnsiTheme="minorHAnsi" w:cstheme="minorHAnsi"/>
          <w:szCs w:val="22"/>
        </w:rPr>
      </w:pPr>
      <w:r w:rsidRPr="00E078A2">
        <w:rPr>
          <w:rFonts w:asciiTheme="minorHAnsi" w:hAnsiTheme="minorHAnsi" w:cstheme="minorHAnsi"/>
          <w:szCs w:val="22"/>
        </w:rPr>
        <w:t xml:space="preserve">Utilisation d’un coursier validé entre </w:t>
      </w:r>
      <w:r w:rsidR="00847F80">
        <w:rPr>
          <w:rFonts w:asciiTheme="minorHAnsi" w:hAnsiTheme="minorHAnsi" w:cstheme="minorHAnsi"/>
          <w:szCs w:val="22"/>
        </w:rPr>
        <w:t>la CDC</w:t>
      </w:r>
      <w:r w:rsidRPr="00E078A2">
        <w:rPr>
          <w:rFonts w:asciiTheme="minorHAnsi" w:hAnsiTheme="minorHAnsi" w:cstheme="minorHAnsi"/>
          <w:szCs w:val="22"/>
        </w:rPr>
        <w:t xml:space="preserve"> et le Prestataire (pas de transmission </w:t>
      </w:r>
      <w:r w:rsidRPr="001A601F">
        <w:rPr>
          <w:rFonts w:asciiTheme="minorHAnsi" w:hAnsiTheme="minorHAnsi" w:cstheme="minorHAnsi"/>
          <w:i/>
          <w:iCs/>
          <w:szCs w:val="22"/>
        </w:rPr>
        <w:t>via</w:t>
      </w:r>
      <w:r w:rsidRPr="00E078A2">
        <w:rPr>
          <w:rFonts w:asciiTheme="minorHAnsi" w:hAnsiTheme="minorHAnsi" w:cstheme="minorHAnsi"/>
          <w:szCs w:val="22"/>
        </w:rPr>
        <w:t xml:space="preserve"> des services ouverts (ex : La Poste)),</w:t>
      </w:r>
    </w:p>
    <w:p w14:paraId="361C9CB6" w14:textId="77777777" w:rsidR="00E078A2" w:rsidRPr="00E078A2" w:rsidRDefault="00E078A2" w:rsidP="00945A8B">
      <w:pPr>
        <w:numPr>
          <w:ilvl w:val="0"/>
          <w:numId w:val="16"/>
        </w:numPr>
        <w:rPr>
          <w:rFonts w:asciiTheme="minorHAnsi" w:hAnsiTheme="minorHAnsi" w:cstheme="minorHAnsi"/>
          <w:szCs w:val="22"/>
        </w:rPr>
      </w:pPr>
      <w:r w:rsidRPr="00E078A2">
        <w:rPr>
          <w:rFonts w:asciiTheme="minorHAnsi" w:hAnsiTheme="minorHAnsi" w:cstheme="minorHAnsi"/>
          <w:szCs w:val="22"/>
        </w:rPr>
        <w:t>Mise en place d’un acquittement de réception,</w:t>
      </w:r>
    </w:p>
    <w:p w14:paraId="02B4B0FC" w14:textId="2472D2C8" w:rsidR="00E078A2" w:rsidRPr="00E078A2" w:rsidRDefault="001A601F" w:rsidP="00945A8B">
      <w:pPr>
        <w:numPr>
          <w:ilvl w:val="0"/>
          <w:numId w:val="16"/>
        </w:numPr>
        <w:rPr>
          <w:rFonts w:asciiTheme="minorHAnsi" w:hAnsiTheme="minorHAnsi" w:cstheme="minorHAnsi"/>
          <w:szCs w:val="22"/>
        </w:rPr>
      </w:pPr>
      <w:r>
        <w:rPr>
          <w:rFonts w:asciiTheme="minorHAnsi" w:hAnsiTheme="minorHAnsi" w:cstheme="minorHAnsi"/>
          <w:szCs w:val="22"/>
        </w:rPr>
        <w:lastRenderedPageBreak/>
        <w:t>En f</w:t>
      </w:r>
      <w:r w:rsidR="00E078A2" w:rsidRPr="00E078A2">
        <w:rPr>
          <w:rFonts w:asciiTheme="minorHAnsi" w:hAnsiTheme="minorHAnsi" w:cstheme="minorHAnsi"/>
          <w:szCs w:val="22"/>
        </w:rPr>
        <w:t>onction de la nature des actifs, chiffrement des données.</w:t>
      </w:r>
    </w:p>
    <w:p w14:paraId="68F6763B"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293"/>
        <w:gridCol w:w="2977"/>
      </w:tblGrid>
      <w:tr w:rsidR="00E078A2" w:rsidRPr="00E078A2" w14:paraId="68AD98EF" w14:textId="77777777" w:rsidTr="00943B15">
        <w:trPr>
          <w:trHeight w:val="410"/>
        </w:trPr>
        <w:tc>
          <w:tcPr>
            <w:tcW w:w="504" w:type="dxa"/>
            <w:tcBorders>
              <w:top w:val="single" w:sz="4" w:space="0" w:color="548DD4" w:themeColor="text2" w:themeTint="99"/>
              <w:left w:val="single" w:sz="4" w:space="0" w:color="4472C4"/>
              <w:bottom w:val="single" w:sz="4" w:space="0" w:color="4472C4"/>
              <w:right w:val="single" w:sz="4" w:space="0" w:color="FFFFFF"/>
            </w:tcBorders>
            <w:shd w:val="clear" w:color="auto" w:fill="548DD4" w:themeFill="text2" w:themeFillTint="99"/>
            <w:vAlign w:val="center"/>
          </w:tcPr>
          <w:p w14:paraId="5222A89A" w14:textId="77777777" w:rsidR="00E078A2" w:rsidRPr="00E078A2" w:rsidRDefault="00E078A2" w:rsidP="00E078A2">
            <w:pPr>
              <w:rPr>
                <w:rFonts w:asciiTheme="minorHAnsi" w:hAnsiTheme="minorHAnsi" w:cstheme="minorHAnsi"/>
                <w:b/>
                <w:bCs/>
                <w:szCs w:val="22"/>
              </w:rPr>
            </w:pPr>
          </w:p>
        </w:tc>
        <w:tc>
          <w:tcPr>
            <w:tcW w:w="7293" w:type="dxa"/>
            <w:tcBorders>
              <w:top w:val="single" w:sz="4" w:space="0" w:color="548DD4" w:themeColor="text2" w:themeTint="99"/>
              <w:left w:val="nil"/>
              <w:bottom w:val="single" w:sz="4" w:space="0" w:color="4472C4"/>
              <w:right w:val="single" w:sz="4" w:space="0" w:color="548DD4" w:themeColor="text2" w:themeTint="99"/>
            </w:tcBorders>
            <w:shd w:val="clear" w:color="auto" w:fill="548DD4" w:themeFill="text2" w:themeFillTint="99"/>
            <w:vAlign w:val="center"/>
          </w:tcPr>
          <w:p w14:paraId="16AAED65" w14:textId="4E688E0D"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Remise de supports de stockage (</w:t>
            </w:r>
            <w:r w:rsidR="001A601F">
              <w:rPr>
                <w:rFonts w:asciiTheme="minorHAnsi" w:hAnsiTheme="minorHAnsi" w:cstheme="minorHAnsi"/>
                <w:szCs w:val="22"/>
              </w:rPr>
              <w:t>d</w:t>
            </w:r>
            <w:r w:rsidRPr="00E078A2">
              <w:rPr>
                <w:rFonts w:asciiTheme="minorHAnsi" w:hAnsiTheme="minorHAnsi" w:cstheme="minorHAnsi"/>
                <w:szCs w:val="22"/>
              </w:rPr>
              <w:t xml:space="preserve">isques durs, clé USB, </w:t>
            </w:r>
            <w:r w:rsidRPr="001A601F">
              <w:rPr>
                <w:rFonts w:asciiTheme="minorHAnsi" w:hAnsiTheme="minorHAnsi" w:cstheme="minorHAnsi"/>
                <w:i/>
                <w:iCs/>
                <w:szCs w:val="22"/>
              </w:rPr>
              <w:t>etc</w:t>
            </w:r>
            <w:r w:rsidRPr="00E078A2">
              <w:rPr>
                <w:rFonts w:asciiTheme="minorHAnsi" w:hAnsiTheme="minorHAnsi" w:cstheme="minorHAnsi"/>
                <w:szCs w:val="22"/>
              </w:rPr>
              <w:t>.) contenant des informations sensibles</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3662002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3F59DAFB" w14:textId="77777777" w:rsidTr="00943B15">
        <w:trPr>
          <w:trHeight w:val="362"/>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66D0F9D0" w14:textId="2FB4C12D"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2</w:t>
            </w:r>
            <w:r>
              <w:rPr>
                <w:rFonts w:asciiTheme="minorHAnsi" w:hAnsiTheme="minorHAnsi" w:cstheme="minorHAnsi"/>
                <w:b/>
                <w:bCs/>
                <w:szCs w:val="22"/>
              </w:rPr>
              <w:t>3</w:t>
            </w:r>
          </w:p>
        </w:tc>
        <w:tc>
          <w:tcPr>
            <w:tcW w:w="7293" w:type="dxa"/>
            <w:vMerge w:val="restart"/>
            <w:tcBorders>
              <w:top w:val="single" w:sz="4" w:space="0" w:color="4472C4"/>
              <w:left w:val="nil"/>
              <w:right w:val="single" w:sz="4" w:space="0" w:color="2F75B5"/>
            </w:tcBorders>
            <w:shd w:val="clear" w:color="000000" w:fill="FFFFFF"/>
            <w:vAlign w:val="center"/>
          </w:tcPr>
          <w:p w14:paraId="7A0C9D7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szCs w:val="22"/>
              </w:rPr>
              <w:t xml:space="preserve">Tout échange de supports de stockage </w:t>
            </w:r>
            <w:r w:rsidRPr="00E078A2">
              <w:rPr>
                <w:rFonts w:asciiTheme="minorHAnsi" w:hAnsiTheme="minorHAnsi" w:cstheme="minorHAnsi"/>
                <w:szCs w:val="22"/>
              </w:rPr>
              <w:t>est effectué au travers d'un processus dont le niveau de sécurité est adapté au niveau de confidentialité des informations impliquées. Notamment les échanges :</w:t>
            </w:r>
          </w:p>
          <w:p w14:paraId="5101D691" w14:textId="0644ECA7" w:rsidR="00E078A2" w:rsidRPr="00E078A2" w:rsidRDefault="00E078A2" w:rsidP="00945A8B">
            <w:pPr>
              <w:numPr>
                <w:ilvl w:val="0"/>
                <w:numId w:val="29"/>
              </w:numPr>
              <w:rPr>
                <w:rFonts w:asciiTheme="minorHAnsi" w:hAnsiTheme="minorHAnsi" w:cstheme="minorHAnsi"/>
                <w:szCs w:val="22"/>
              </w:rPr>
            </w:pPr>
            <w:r w:rsidRPr="00E078A2">
              <w:rPr>
                <w:rFonts w:asciiTheme="minorHAnsi" w:hAnsiTheme="minorHAnsi" w:cstheme="minorHAnsi"/>
                <w:szCs w:val="22"/>
              </w:rPr>
              <w:t xml:space="preserve">Internes au SI du </w:t>
            </w:r>
            <w:r w:rsidR="00EF4A68">
              <w:rPr>
                <w:rFonts w:asciiTheme="minorHAnsi" w:hAnsiTheme="minorHAnsi" w:cstheme="minorHAnsi"/>
                <w:szCs w:val="22"/>
              </w:rPr>
              <w:t>Prestataire</w:t>
            </w:r>
            <w:r w:rsidRPr="00E078A2">
              <w:rPr>
                <w:rFonts w:asciiTheme="minorHAnsi" w:hAnsiTheme="minorHAnsi" w:cstheme="minorHAnsi"/>
                <w:szCs w:val="22"/>
              </w:rPr>
              <w:t> ;</w:t>
            </w:r>
          </w:p>
          <w:p w14:paraId="4E9147B9" w14:textId="46766D59" w:rsidR="00E078A2" w:rsidRPr="00E078A2" w:rsidRDefault="00E078A2" w:rsidP="00945A8B">
            <w:pPr>
              <w:numPr>
                <w:ilvl w:val="0"/>
                <w:numId w:val="29"/>
              </w:numPr>
              <w:rPr>
                <w:rFonts w:asciiTheme="minorHAnsi" w:hAnsiTheme="minorHAnsi" w:cstheme="minorHAnsi"/>
                <w:szCs w:val="22"/>
              </w:rPr>
            </w:pPr>
            <w:r w:rsidRPr="00E078A2">
              <w:rPr>
                <w:rFonts w:asciiTheme="minorHAnsi" w:hAnsiTheme="minorHAnsi" w:cstheme="minorHAnsi"/>
                <w:szCs w:val="22"/>
              </w:rPr>
              <w:t xml:space="preserve">Entre le </w:t>
            </w:r>
            <w:r w:rsidR="00EF4A68">
              <w:rPr>
                <w:rFonts w:asciiTheme="minorHAnsi" w:hAnsiTheme="minorHAnsi" w:cstheme="minorHAnsi"/>
                <w:szCs w:val="22"/>
              </w:rPr>
              <w:t>Prestataire</w:t>
            </w:r>
            <w:r w:rsidRPr="00E078A2">
              <w:rPr>
                <w:rFonts w:asciiTheme="minorHAnsi" w:hAnsiTheme="minorHAnsi" w:cstheme="minorHAnsi"/>
                <w:szCs w:val="22"/>
              </w:rPr>
              <w:t xml:space="preserve"> et </w:t>
            </w:r>
            <w:r w:rsidR="001A601F">
              <w:rPr>
                <w:rFonts w:asciiTheme="minorHAnsi" w:hAnsiTheme="minorHAnsi" w:cstheme="minorHAnsi"/>
                <w:szCs w:val="22"/>
              </w:rPr>
              <w:t>l</w:t>
            </w:r>
            <w:r w:rsidRPr="00E078A2">
              <w:rPr>
                <w:rFonts w:asciiTheme="minorHAnsi" w:hAnsiTheme="minorHAnsi" w:cstheme="minorHAnsi"/>
                <w:szCs w:val="22"/>
              </w:rPr>
              <w:t xml:space="preserve">a </w:t>
            </w:r>
            <w:r w:rsidR="006B77C4" w:rsidRPr="00E078A2">
              <w:rPr>
                <w:rFonts w:asciiTheme="minorHAnsi" w:hAnsiTheme="minorHAnsi" w:cstheme="minorHAnsi"/>
                <w:szCs w:val="22"/>
              </w:rPr>
              <w:t>CDC ;</w:t>
            </w:r>
          </w:p>
          <w:p w14:paraId="36797640" w14:textId="38A3B3A7" w:rsidR="00E078A2" w:rsidRPr="00E078A2" w:rsidRDefault="00E078A2" w:rsidP="00945A8B">
            <w:pPr>
              <w:numPr>
                <w:ilvl w:val="0"/>
                <w:numId w:val="29"/>
              </w:numPr>
              <w:rPr>
                <w:rFonts w:asciiTheme="minorHAnsi" w:hAnsiTheme="minorHAnsi" w:cstheme="minorHAnsi"/>
                <w:szCs w:val="22"/>
              </w:rPr>
            </w:pPr>
            <w:r w:rsidRPr="00E078A2">
              <w:rPr>
                <w:rFonts w:asciiTheme="minorHAnsi" w:hAnsiTheme="minorHAnsi" w:cstheme="minorHAnsi"/>
                <w:szCs w:val="22"/>
              </w:rPr>
              <w:t xml:space="preserve">Entre le </w:t>
            </w:r>
            <w:r w:rsidR="00EF4A68">
              <w:rPr>
                <w:rFonts w:asciiTheme="minorHAnsi" w:hAnsiTheme="minorHAnsi" w:cstheme="minorHAnsi"/>
                <w:szCs w:val="22"/>
              </w:rPr>
              <w:t>Prestataire</w:t>
            </w:r>
            <w:r w:rsidRPr="00E078A2">
              <w:rPr>
                <w:rFonts w:asciiTheme="minorHAnsi" w:hAnsiTheme="minorHAnsi" w:cstheme="minorHAnsi"/>
                <w:szCs w:val="22"/>
              </w:rPr>
              <w:t xml:space="preserve"> et ses sous-traitants.</w:t>
            </w:r>
          </w:p>
        </w:tc>
        <w:tc>
          <w:tcPr>
            <w:tcW w:w="2977" w:type="dxa"/>
            <w:tcBorders>
              <w:top w:val="single" w:sz="4" w:space="0" w:color="4472C4"/>
              <w:left w:val="nil"/>
              <w:bottom w:val="single" w:sz="4" w:space="0" w:color="4472C4"/>
              <w:right w:val="single" w:sz="4" w:space="0" w:color="2F75B5"/>
            </w:tcBorders>
            <w:shd w:val="clear" w:color="000000" w:fill="FFFFFF"/>
          </w:tcPr>
          <w:p w14:paraId="6CBA3A42"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18478683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99409321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7146086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187290C" w14:textId="77777777" w:rsidTr="00943B15">
        <w:trPr>
          <w:trHeight w:val="870"/>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7532A353"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32B0A6AE" w14:textId="77777777" w:rsidR="00E078A2" w:rsidRPr="00E078A2" w:rsidRDefault="00E078A2" w:rsidP="00E078A2">
            <w:pPr>
              <w:rPr>
                <w:rFonts w:asciiTheme="minorHAnsi" w:hAnsiTheme="minorHAnsi" w:cstheme="minorHAnsi"/>
                <w:b/>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3DF7410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493E9A55" w14:textId="5595F17C" w:rsidR="00D8580A" w:rsidRDefault="00D8580A" w:rsidP="00E078A2">
      <w:pPr>
        <w:rPr>
          <w:rFonts w:asciiTheme="minorHAnsi" w:hAnsiTheme="minorHAnsi" w:cstheme="minorHAnsi"/>
          <w:szCs w:val="22"/>
        </w:rPr>
      </w:pPr>
    </w:p>
    <w:p w14:paraId="745E155C" w14:textId="77777777"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5231A50E" w14:textId="77777777" w:rsidR="00E078A2" w:rsidRPr="00E078A2" w:rsidRDefault="00E078A2" w:rsidP="00E078A2">
      <w:pPr>
        <w:rPr>
          <w:rFonts w:asciiTheme="minorHAnsi" w:hAnsiTheme="minorHAnsi" w:cstheme="minorHAnsi"/>
          <w:szCs w:val="22"/>
        </w:rPr>
      </w:pPr>
    </w:p>
    <w:p w14:paraId="01B39B14" w14:textId="51E761DB" w:rsidR="00E078A2" w:rsidRPr="00E078A2" w:rsidRDefault="00E078A2" w:rsidP="00B64E20">
      <w:pPr>
        <w:pStyle w:val="Titre1"/>
        <w:spacing w:before="0" w:after="0"/>
        <w:ind w:left="431" w:hanging="431"/>
        <w:rPr>
          <w:rFonts w:asciiTheme="minorHAnsi" w:hAnsiTheme="minorHAnsi" w:cstheme="minorHAnsi"/>
        </w:rPr>
      </w:pPr>
      <w:bookmarkStart w:id="72" w:name="_Toc194674271"/>
      <w:bookmarkStart w:id="73" w:name="_Toc235112637"/>
      <w:r w:rsidRPr="00E078A2">
        <w:rPr>
          <w:rFonts w:asciiTheme="minorHAnsi" w:hAnsiTheme="minorHAnsi" w:cstheme="minorHAnsi"/>
        </w:rPr>
        <w:t>Contrôle d'accès (ISO27001-A.</w:t>
      </w:r>
      <w:r w:rsidR="00B73C5B">
        <w:rPr>
          <w:rFonts w:asciiTheme="minorHAnsi" w:hAnsiTheme="minorHAnsi" w:cstheme="minorHAnsi"/>
        </w:rPr>
        <w:t>5.15</w:t>
      </w:r>
      <w:r w:rsidRPr="00E078A2">
        <w:rPr>
          <w:rFonts w:asciiTheme="minorHAnsi" w:hAnsiTheme="minorHAnsi" w:cstheme="minorHAnsi"/>
        </w:rPr>
        <w:t>)</w:t>
      </w:r>
      <w:bookmarkEnd w:id="72"/>
      <w:bookmarkEnd w:id="73"/>
    </w:p>
    <w:p w14:paraId="62510CD4" w14:textId="77777777" w:rsidR="00E078A2" w:rsidRPr="00E078A2" w:rsidRDefault="00E078A2" w:rsidP="00E078A2">
      <w:pPr>
        <w:rPr>
          <w:rFonts w:asciiTheme="minorHAnsi" w:hAnsiTheme="minorHAnsi" w:cstheme="minorHAnsi"/>
          <w:szCs w:val="22"/>
        </w:rPr>
      </w:pPr>
    </w:p>
    <w:p w14:paraId="5A66148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Sauf mention explicite, ce chapitre concerne le contrôle d’accès et la gestion des identités des utilisateurs : </w:t>
      </w:r>
    </w:p>
    <w:p w14:paraId="192F7FE1" w14:textId="5B8D7D77" w:rsidR="00E078A2" w:rsidRPr="00E078A2" w:rsidRDefault="00E078A2" w:rsidP="00945A8B">
      <w:pPr>
        <w:numPr>
          <w:ilvl w:val="0"/>
          <w:numId w:val="17"/>
        </w:numPr>
        <w:rPr>
          <w:rFonts w:asciiTheme="minorHAnsi" w:hAnsiTheme="minorHAnsi" w:cstheme="minorHAnsi"/>
          <w:szCs w:val="22"/>
        </w:rPr>
      </w:pPr>
      <w:r w:rsidRPr="00E078A2">
        <w:rPr>
          <w:rFonts w:asciiTheme="minorHAnsi" w:hAnsiTheme="minorHAnsi" w:cstheme="minorHAnsi"/>
          <w:szCs w:val="22"/>
        </w:rPr>
        <w:t xml:space="preserve">Placés sous la responsabilité du Prestataire (ses employés et éventuellement </w:t>
      </w:r>
      <w:r w:rsidR="00CB3DBD">
        <w:rPr>
          <w:rFonts w:asciiTheme="minorHAnsi" w:hAnsiTheme="minorHAnsi" w:cstheme="minorHAnsi"/>
          <w:szCs w:val="22"/>
        </w:rPr>
        <w:t xml:space="preserve">ceux </w:t>
      </w:r>
      <w:r w:rsidRPr="00E078A2">
        <w:rPr>
          <w:rFonts w:asciiTheme="minorHAnsi" w:hAnsiTheme="minorHAnsi" w:cstheme="minorHAnsi"/>
          <w:szCs w:val="22"/>
        </w:rPr>
        <w:t xml:space="preserve">des tiers participant à la fourniture du service) ; </w:t>
      </w:r>
    </w:p>
    <w:p w14:paraId="4E498A9E" w14:textId="701AB828" w:rsidR="00E078A2" w:rsidRPr="00E078A2" w:rsidRDefault="00E078A2" w:rsidP="00945A8B">
      <w:pPr>
        <w:numPr>
          <w:ilvl w:val="0"/>
          <w:numId w:val="17"/>
        </w:numPr>
        <w:rPr>
          <w:rFonts w:asciiTheme="minorHAnsi" w:hAnsiTheme="minorHAnsi" w:cstheme="minorHAnsi"/>
          <w:szCs w:val="22"/>
        </w:rPr>
      </w:pPr>
      <w:r w:rsidRPr="00E078A2">
        <w:rPr>
          <w:rFonts w:asciiTheme="minorHAnsi" w:hAnsiTheme="minorHAnsi" w:cstheme="minorHAnsi"/>
          <w:szCs w:val="22"/>
        </w:rPr>
        <w:t xml:space="preserve">Placés sous la responsabilité </w:t>
      </w:r>
      <w:r w:rsidR="00847F80">
        <w:rPr>
          <w:rFonts w:asciiTheme="minorHAnsi" w:hAnsiTheme="minorHAnsi" w:cstheme="minorHAnsi"/>
          <w:szCs w:val="22"/>
        </w:rPr>
        <w:t>de la CDC</w:t>
      </w:r>
      <w:r w:rsidRPr="00E078A2">
        <w:rPr>
          <w:rFonts w:asciiTheme="minorHAnsi" w:hAnsiTheme="minorHAnsi" w:cstheme="minorHAnsi"/>
          <w:szCs w:val="22"/>
        </w:rPr>
        <w:t xml:space="preserve">, mais pour lesquels le Prestataire met en œuvre les moyens de contrôle d’accès (en fournissant notamment </w:t>
      </w:r>
      <w:r w:rsidR="00847F80">
        <w:rPr>
          <w:rFonts w:asciiTheme="minorHAnsi" w:hAnsiTheme="minorHAnsi" w:cstheme="minorHAnsi"/>
          <w:szCs w:val="22"/>
        </w:rPr>
        <w:t>à la CDC</w:t>
      </w:r>
      <w:r w:rsidRPr="00E078A2">
        <w:rPr>
          <w:rFonts w:asciiTheme="minorHAnsi" w:hAnsiTheme="minorHAnsi" w:cstheme="minorHAnsi"/>
          <w:szCs w:val="22"/>
        </w:rPr>
        <w:t xml:space="preserve"> une interface de gestion des comptes et des droits d’accès). </w:t>
      </w:r>
    </w:p>
    <w:p w14:paraId="7657ABDB" w14:textId="77777777" w:rsidR="00E078A2" w:rsidRPr="00E078A2" w:rsidRDefault="00E078A2" w:rsidP="00E078A2">
      <w:pPr>
        <w:rPr>
          <w:rFonts w:asciiTheme="minorHAnsi" w:hAnsiTheme="minorHAnsi" w:cstheme="minorHAnsi"/>
          <w:szCs w:val="22"/>
        </w:rPr>
      </w:pPr>
    </w:p>
    <w:p w14:paraId="1C68F64F" w14:textId="28E55949"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Les utilisateurs pour lesquels </w:t>
      </w:r>
      <w:r w:rsidR="00847F80">
        <w:rPr>
          <w:rFonts w:asciiTheme="minorHAnsi" w:hAnsiTheme="minorHAnsi" w:cstheme="minorHAnsi"/>
          <w:szCs w:val="22"/>
        </w:rPr>
        <w:t>la CDC</w:t>
      </w:r>
      <w:r w:rsidRPr="00E078A2">
        <w:rPr>
          <w:rFonts w:asciiTheme="minorHAnsi" w:hAnsiTheme="minorHAnsi" w:cstheme="minorHAnsi"/>
          <w:szCs w:val="22"/>
        </w:rPr>
        <w:t xml:space="preserve"> met en œuvre les moyens de contrôle d’accès et de gestion des identités sont hors du champ d’application de ce référentiel.</w:t>
      </w:r>
    </w:p>
    <w:p w14:paraId="01BDF105" w14:textId="77777777" w:rsidR="00E078A2" w:rsidRPr="00E078A2" w:rsidRDefault="00E078A2" w:rsidP="00E078A2">
      <w:pPr>
        <w:rPr>
          <w:rFonts w:asciiTheme="minorHAnsi" w:hAnsiTheme="minorHAnsi" w:cstheme="minorHAnsi"/>
          <w:szCs w:val="22"/>
        </w:rPr>
      </w:pPr>
    </w:p>
    <w:p w14:paraId="6ED408C2" w14:textId="77777777" w:rsidR="00E078A2" w:rsidRPr="00342AFB" w:rsidRDefault="00E078A2" w:rsidP="0018342F">
      <w:pPr>
        <w:pStyle w:val="Titre2"/>
      </w:pPr>
      <w:bookmarkStart w:id="74" w:name="_Toc194674272"/>
      <w:bookmarkStart w:id="75" w:name="_Toc235112638"/>
      <w:r w:rsidRPr="00342AFB">
        <w:t xml:space="preserve">Exigences </w:t>
      </w:r>
      <w:r w:rsidRPr="0018342F">
        <w:t>métier</w:t>
      </w:r>
      <w:r w:rsidRPr="00342AFB">
        <w:t xml:space="preserve"> en matière de contrôle d’accès</w:t>
      </w:r>
      <w:bookmarkEnd w:id="74"/>
      <w:bookmarkEnd w:id="75"/>
    </w:p>
    <w:p w14:paraId="5760E04E" w14:textId="77777777" w:rsidR="00E078A2" w:rsidRPr="00E078A2" w:rsidRDefault="00E078A2" w:rsidP="00E078A2">
      <w:pPr>
        <w:rPr>
          <w:rFonts w:asciiTheme="minorHAnsi" w:hAnsiTheme="minorHAnsi" w:cstheme="minorHAnsi"/>
          <w:szCs w:val="22"/>
        </w:rPr>
      </w:pPr>
    </w:p>
    <w:p w14:paraId="3A89FB69" w14:textId="77777777" w:rsidR="00E078A2" w:rsidRPr="00E078A2" w:rsidRDefault="00E078A2" w:rsidP="00945A8B">
      <w:pPr>
        <w:pStyle w:val="Titre3"/>
      </w:pPr>
      <w:bookmarkStart w:id="76" w:name="_Toc194674273"/>
      <w:bookmarkStart w:id="77" w:name="_Toc235112639"/>
      <w:r w:rsidRPr="00E078A2">
        <w:t>Politique de contrôle d’accès</w:t>
      </w:r>
      <w:bookmarkEnd w:id="76"/>
      <w:bookmarkEnd w:id="77"/>
    </w:p>
    <w:p w14:paraId="5A7EB446"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325"/>
        <w:gridCol w:w="2977"/>
      </w:tblGrid>
      <w:tr w:rsidR="00E078A2" w:rsidRPr="00E078A2" w14:paraId="7A78E925" w14:textId="77777777" w:rsidTr="00E477CB">
        <w:trPr>
          <w:trHeight w:val="393"/>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9D6C60F" w14:textId="77777777" w:rsidR="00E078A2" w:rsidRPr="00E078A2" w:rsidRDefault="00E078A2" w:rsidP="00E078A2">
            <w:pPr>
              <w:rPr>
                <w:rFonts w:asciiTheme="minorHAnsi" w:hAnsiTheme="minorHAnsi" w:cstheme="minorHAnsi"/>
                <w:b/>
                <w:bCs/>
                <w:szCs w:val="22"/>
              </w:rPr>
            </w:pPr>
          </w:p>
        </w:tc>
        <w:tc>
          <w:tcPr>
            <w:tcW w:w="7325"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4F79051D" w14:textId="17680E3E"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Politique de contrôle d’accès :</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0C6174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2EF840A"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B951A2B" w14:textId="04322298"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w:t>
            </w:r>
            <w:r w:rsidR="00E078A2" w:rsidRPr="00E078A2">
              <w:rPr>
                <w:rFonts w:asciiTheme="minorHAnsi" w:hAnsiTheme="minorHAnsi" w:cstheme="minorHAnsi"/>
                <w:b/>
                <w:bCs/>
                <w:szCs w:val="22"/>
              </w:rPr>
              <w:t>1</w:t>
            </w:r>
          </w:p>
        </w:tc>
        <w:tc>
          <w:tcPr>
            <w:tcW w:w="7325" w:type="dxa"/>
            <w:vMerge w:val="restart"/>
            <w:tcBorders>
              <w:top w:val="single" w:sz="4" w:space="0" w:color="4472C4"/>
              <w:left w:val="nil"/>
              <w:right w:val="single" w:sz="4" w:space="0" w:color="2F75B5"/>
            </w:tcBorders>
            <w:shd w:val="clear" w:color="000000" w:fill="FFFFFF"/>
            <w:vAlign w:val="center"/>
          </w:tcPr>
          <w:p w14:paraId="7219A27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une politique de contrôle d’accès sur la base du résultat de son appréciation des risques et du partage des responsabilités.</w:t>
            </w:r>
          </w:p>
        </w:tc>
        <w:tc>
          <w:tcPr>
            <w:tcW w:w="2977" w:type="dxa"/>
            <w:tcBorders>
              <w:top w:val="single" w:sz="4" w:space="0" w:color="4472C4"/>
              <w:left w:val="nil"/>
              <w:bottom w:val="single" w:sz="4" w:space="0" w:color="4472C4"/>
              <w:right w:val="single" w:sz="4" w:space="0" w:color="2F75B5"/>
            </w:tcBorders>
            <w:shd w:val="clear" w:color="000000" w:fill="FFFFFF"/>
          </w:tcPr>
          <w:p w14:paraId="5C7B5818"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71881393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69445803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81770222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9B67805"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9A915A7"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26B06CFB"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5951A45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2C1A5833" w14:textId="77777777" w:rsidR="00E078A2" w:rsidRPr="00E078A2" w:rsidRDefault="00E078A2" w:rsidP="00E078A2">
            <w:pPr>
              <w:rPr>
                <w:rFonts w:asciiTheme="minorHAnsi" w:hAnsiTheme="minorHAnsi" w:cstheme="minorHAnsi"/>
                <w:szCs w:val="22"/>
              </w:rPr>
            </w:pPr>
          </w:p>
        </w:tc>
      </w:tr>
      <w:tr w:rsidR="00E078A2" w:rsidRPr="00E078A2" w14:paraId="547D458F"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82702FA" w14:textId="64EBB85E"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w:t>
            </w:r>
            <w:r w:rsidR="00E078A2" w:rsidRPr="00E078A2">
              <w:rPr>
                <w:rFonts w:asciiTheme="minorHAnsi" w:hAnsiTheme="minorHAnsi" w:cstheme="minorHAnsi"/>
                <w:b/>
                <w:bCs/>
                <w:szCs w:val="22"/>
              </w:rPr>
              <w:t>2</w:t>
            </w:r>
          </w:p>
        </w:tc>
        <w:tc>
          <w:tcPr>
            <w:tcW w:w="7325" w:type="dxa"/>
            <w:vMerge w:val="restart"/>
            <w:tcBorders>
              <w:top w:val="single" w:sz="4" w:space="0" w:color="4472C4"/>
              <w:left w:val="nil"/>
              <w:right w:val="single" w:sz="4" w:space="0" w:color="2F75B5"/>
            </w:tcBorders>
            <w:shd w:val="clear" w:color="000000" w:fill="FFFFFF"/>
            <w:vAlign w:val="center"/>
          </w:tcPr>
          <w:p w14:paraId="4BA9FC4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révise annuellement la politique de contrôle d’accès et à chaque changement majeur pouvant avoir un impact sur le service.</w:t>
            </w:r>
          </w:p>
        </w:tc>
        <w:tc>
          <w:tcPr>
            <w:tcW w:w="2977" w:type="dxa"/>
            <w:tcBorders>
              <w:top w:val="single" w:sz="4" w:space="0" w:color="4472C4"/>
              <w:left w:val="nil"/>
              <w:bottom w:val="single" w:sz="4" w:space="0" w:color="4472C4"/>
              <w:right w:val="single" w:sz="4" w:space="0" w:color="2F75B5"/>
            </w:tcBorders>
            <w:shd w:val="clear" w:color="000000" w:fill="FFFFFF"/>
          </w:tcPr>
          <w:p w14:paraId="533FDFE5"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14377297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201629588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00640076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1EB8309"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4E251F8"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596F7AD2"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24C7C16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1E544519" w14:textId="77777777" w:rsidR="00E078A2" w:rsidRPr="00E078A2" w:rsidRDefault="00E078A2" w:rsidP="00E078A2">
            <w:pPr>
              <w:rPr>
                <w:rFonts w:asciiTheme="minorHAnsi" w:hAnsiTheme="minorHAnsi" w:cstheme="minorHAnsi"/>
                <w:szCs w:val="22"/>
              </w:rPr>
            </w:pPr>
          </w:p>
        </w:tc>
      </w:tr>
      <w:tr w:rsidR="00E078A2" w:rsidRPr="00E078A2" w14:paraId="06835BDD"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30EB786" w14:textId="0028CDA3"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w:t>
            </w:r>
            <w:r w:rsidR="00E078A2" w:rsidRPr="00E078A2">
              <w:rPr>
                <w:rFonts w:asciiTheme="minorHAnsi" w:hAnsiTheme="minorHAnsi" w:cstheme="minorHAnsi"/>
                <w:b/>
                <w:bCs/>
                <w:szCs w:val="22"/>
              </w:rPr>
              <w:t>3</w:t>
            </w:r>
          </w:p>
        </w:tc>
        <w:tc>
          <w:tcPr>
            <w:tcW w:w="7325" w:type="dxa"/>
            <w:vMerge w:val="restart"/>
            <w:tcBorders>
              <w:top w:val="single" w:sz="4" w:space="0" w:color="4472C4"/>
              <w:left w:val="nil"/>
              <w:right w:val="single" w:sz="4" w:space="0" w:color="2F75B5"/>
            </w:tcBorders>
            <w:shd w:val="clear" w:color="000000" w:fill="FFFFFF"/>
            <w:vAlign w:val="center"/>
          </w:tcPr>
          <w:p w14:paraId="46A385E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défini une liste de droits d’accès incompatibles entre eux. Il doit s’assurer, lors de l’attribution de droits d’accès à un utilisateur qu’il ne possède pas de droits d’accès incompatibles entre eux au titre de la liste précédemment établie.</w:t>
            </w:r>
          </w:p>
        </w:tc>
        <w:tc>
          <w:tcPr>
            <w:tcW w:w="2977" w:type="dxa"/>
            <w:tcBorders>
              <w:top w:val="single" w:sz="4" w:space="0" w:color="4472C4"/>
              <w:left w:val="nil"/>
              <w:bottom w:val="single" w:sz="4" w:space="0" w:color="4472C4"/>
              <w:right w:val="single" w:sz="4" w:space="0" w:color="2F75B5"/>
            </w:tcBorders>
            <w:shd w:val="clear" w:color="000000" w:fill="FFFFFF"/>
          </w:tcPr>
          <w:p w14:paraId="0A5553FA"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35747204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53364947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55091581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F29B61B"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7867F00B"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4670D021"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70ED5ED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5D5BA083" w14:textId="77777777" w:rsidR="00E078A2" w:rsidRPr="00E078A2" w:rsidRDefault="00E078A2" w:rsidP="00E078A2">
            <w:pPr>
              <w:rPr>
                <w:rFonts w:asciiTheme="minorHAnsi" w:hAnsiTheme="minorHAnsi" w:cstheme="minorHAnsi"/>
                <w:szCs w:val="22"/>
              </w:rPr>
            </w:pPr>
          </w:p>
        </w:tc>
      </w:tr>
    </w:tbl>
    <w:p w14:paraId="1E3BEE98" w14:textId="77777777" w:rsidR="00E078A2" w:rsidRPr="00E078A2" w:rsidRDefault="00E078A2" w:rsidP="00E078A2">
      <w:pPr>
        <w:rPr>
          <w:rFonts w:asciiTheme="minorHAnsi" w:hAnsiTheme="minorHAnsi" w:cstheme="minorHAnsi"/>
          <w:szCs w:val="22"/>
        </w:rPr>
      </w:pPr>
    </w:p>
    <w:p w14:paraId="7C3D0D50" w14:textId="77777777" w:rsidR="00E078A2" w:rsidRPr="00E078A2" w:rsidRDefault="00E078A2" w:rsidP="00E078A2">
      <w:pPr>
        <w:rPr>
          <w:rFonts w:asciiTheme="minorHAnsi" w:hAnsiTheme="minorHAnsi" w:cstheme="minorHAnsi"/>
          <w:szCs w:val="22"/>
        </w:rPr>
      </w:pPr>
    </w:p>
    <w:p w14:paraId="05FEAC8A" w14:textId="209F4507" w:rsidR="00E078A2" w:rsidRPr="00D8580A" w:rsidRDefault="00E078A2" w:rsidP="00E078A2">
      <w:pPr>
        <w:pStyle w:val="Titre2"/>
      </w:pPr>
      <w:bookmarkStart w:id="78" w:name="_Toc194674274"/>
      <w:bookmarkStart w:id="79" w:name="_Toc235112640"/>
      <w:r w:rsidRPr="00E078A2">
        <w:t xml:space="preserve">Gestion de </w:t>
      </w:r>
      <w:r w:rsidRPr="00342AFB">
        <w:t>l’accès</w:t>
      </w:r>
      <w:r w:rsidRPr="00E078A2">
        <w:t xml:space="preserve"> utilisateur</w:t>
      </w:r>
      <w:bookmarkEnd w:id="78"/>
      <w:bookmarkEnd w:id="79"/>
    </w:p>
    <w:p w14:paraId="162DCD21" w14:textId="77777777" w:rsidR="00E078A2" w:rsidRPr="00E078A2" w:rsidRDefault="00E078A2" w:rsidP="00945A8B">
      <w:pPr>
        <w:pStyle w:val="Titre3"/>
      </w:pPr>
      <w:bookmarkStart w:id="80" w:name="_Toc194674275"/>
      <w:bookmarkStart w:id="81" w:name="_Toc235112641"/>
      <w:r w:rsidRPr="00E078A2">
        <w:t>Enregistrement et désinscription des utilisateurs</w:t>
      </w:r>
      <w:bookmarkEnd w:id="80"/>
      <w:bookmarkEnd w:id="81"/>
    </w:p>
    <w:p w14:paraId="762317CB"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325"/>
        <w:gridCol w:w="2977"/>
      </w:tblGrid>
      <w:tr w:rsidR="00E078A2" w:rsidRPr="00E078A2" w14:paraId="06FD98E7" w14:textId="77777777" w:rsidTr="00E477CB">
        <w:trPr>
          <w:trHeight w:val="393"/>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B54B86A" w14:textId="77777777" w:rsidR="00E078A2" w:rsidRPr="00E078A2" w:rsidRDefault="00E078A2" w:rsidP="00E078A2">
            <w:pPr>
              <w:rPr>
                <w:rFonts w:asciiTheme="minorHAnsi" w:hAnsiTheme="minorHAnsi" w:cstheme="minorHAnsi"/>
                <w:b/>
                <w:bCs/>
                <w:szCs w:val="22"/>
              </w:rPr>
            </w:pPr>
          </w:p>
        </w:tc>
        <w:tc>
          <w:tcPr>
            <w:tcW w:w="7325"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C33831D"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1F39C9C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5EFD3169"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9DF9AB4" w14:textId="2A8CC695"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w:t>
            </w:r>
            <w:r w:rsidR="00E078A2" w:rsidRPr="00E078A2">
              <w:rPr>
                <w:rFonts w:asciiTheme="minorHAnsi" w:hAnsiTheme="minorHAnsi" w:cstheme="minorHAnsi"/>
                <w:b/>
                <w:bCs/>
                <w:szCs w:val="22"/>
              </w:rPr>
              <w:t>4</w:t>
            </w:r>
          </w:p>
        </w:tc>
        <w:tc>
          <w:tcPr>
            <w:tcW w:w="7325" w:type="dxa"/>
            <w:vMerge w:val="restart"/>
            <w:tcBorders>
              <w:top w:val="single" w:sz="4" w:space="0" w:color="4472C4"/>
              <w:left w:val="nil"/>
              <w:right w:val="single" w:sz="4" w:space="0" w:color="2F75B5"/>
            </w:tcBorders>
            <w:shd w:val="clear" w:color="000000" w:fill="FFFFFF"/>
            <w:vAlign w:val="center"/>
          </w:tcPr>
          <w:p w14:paraId="223EBB7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une procédure d’enregistrement et de désinscription des utilisateurs s’appuyant sur une interface de gestion des comptes et des droits d’accès. Cette procédure doit indiquer quelles données doivent être supprimées au départ d’un utilisateur.</w:t>
            </w:r>
          </w:p>
        </w:tc>
        <w:tc>
          <w:tcPr>
            <w:tcW w:w="2977" w:type="dxa"/>
            <w:tcBorders>
              <w:top w:val="single" w:sz="4" w:space="0" w:color="4472C4"/>
              <w:left w:val="nil"/>
              <w:bottom w:val="single" w:sz="4" w:space="0" w:color="4472C4"/>
              <w:right w:val="single" w:sz="4" w:space="0" w:color="2F75B5"/>
            </w:tcBorders>
            <w:shd w:val="clear" w:color="000000" w:fill="FFFFFF"/>
          </w:tcPr>
          <w:p w14:paraId="5BAB8AEB"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88953536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28812585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43656367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A7DC050"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25D7365"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4620B2E5"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6F7BE6C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7F51A6ED" w14:textId="77777777" w:rsidR="00E078A2" w:rsidRPr="00E078A2" w:rsidRDefault="00E078A2" w:rsidP="00E078A2">
            <w:pPr>
              <w:rPr>
                <w:rFonts w:asciiTheme="minorHAnsi" w:hAnsiTheme="minorHAnsi" w:cstheme="minorHAnsi"/>
                <w:szCs w:val="22"/>
              </w:rPr>
            </w:pPr>
          </w:p>
        </w:tc>
      </w:tr>
      <w:tr w:rsidR="00E078A2" w:rsidRPr="00E078A2" w14:paraId="2392CC3F"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547C4C2" w14:textId="3E406314"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w:t>
            </w:r>
            <w:r w:rsidR="00E078A2" w:rsidRPr="00E078A2">
              <w:rPr>
                <w:rFonts w:asciiTheme="minorHAnsi" w:hAnsiTheme="minorHAnsi" w:cstheme="minorHAnsi"/>
                <w:b/>
                <w:bCs/>
                <w:szCs w:val="22"/>
              </w:rPr>
              <w:t>5</w:t>
            </w:r>
          </w:p>
        </w:tc>
        <w:tc>
          <w:tcPr>
            <w:tcW w:w="7325" w:type="dxa"/>
            <w:vMerge w:val="restart"/>
            <w:tcBorders>
              <w:top w:val="single" w:sz="4" w:space="0" w:color="4472C4"/>
              <w:left w:val="nil"/>
              <w:right w:val="single" w:sz="4" w:space="0" w:color="2F75B5"/>
            </w:tcBorders>
            <w:shd w:val="clear" w:color="000000" w:fill="FFFFFF"/>
            <w:vAlign w:val="center"/>
          </w:tcPr>
          <w:p w14:paraId="6D541E84" w14:textId="3B8BF89E"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met en œuvre des moyens permettant de s’assurer que la désinscription d’un utilisateur entraîne la suppression de tous ses accès aux ressources du système d’information du service, ainsi que la suppression de ses données</w:t>
            </w:r>
            <w:r w:rsidR="00425C90">
              <w:rPr>
                <w:rFonts w:asciiTheme="minorHAnsi" w:hAnsiTheme="minorHAnsi" w:cstheme="minorHAnsi"/>
                <w:szCs w:val="22"/>
              </w:rPr>
              <w:t>,</w:t>
            </w:r>
            <w:r w:rsidRPr="00E078A2">
              <w:rPr>
                <w:rFonts w:asciiTheme="minorHAnsi" w:hAnsiTheme="minorHAnsi" w:cstheme="minorHAnsi"/>
                <w:szCs w:val="22"/>
              </w:rPr>
              <w:t xml:space="preserve"> conformément à la procédure d’enregistrement et de désinscription.</w:t>
            </w:r>
          </w:p>
        </w:tc>
        <w:tc>
          <w:tcPr>
            <w:tcW w:w="2977" w:type="dxa"/>
            <w:tcBorders>
              <w:top w:val="single" w:sz="4" w:space="0" w:color="4472C4"/>
              <w:left w:val="nil"/>
              <w:bottom w:val="single" w:sz="4" w:space="0" w:color="4472C4"/>
              <w:right w:val="single" w:sz="4" w:space="0" w:color="2F75B5"/>
            </w:tcBorders>
            <w:shd w:val="clear" w:color="000000" w:fill="FFFFFF"/>
          </w:tcPr>
          <w:p w14:paraId="4F239833"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92425129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91959834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2627421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0A422B5"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51B2600E"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431BEAC1"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2109B6A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0CB0AB31" w14:textId="77777777" w:rsidR="00E078A2" w:rsidRPr="00E078A2" w:rsidRDefault="00E078A2" w:rsidP="00E078A2">
            <w:pPr>
              <w:rPr>
                <w:rFonts w:asciiTheme="minorHAnsi" w:hAnsiTheme="minorHAnsi" w:cstheme="minorHAnsi"/>
                <w:szCs w:val="22"/>
              </w:rPr>
            </w:pPr>
          </w:p>
        </w:tc>
      </w:tr>
    </w:tbl>
    <w:p w14:paraId="63D46486" w14:textId="77777777" w:rsidR="00E078A2" w:rsidRPr="00E078A2" w:rsidRDefault="00E078A2" w:rsidP="00E078A2">
      <w:pPr>
        <w:rPr>
          <w:rFonts w:asciiTheme="minorHAnsi" w:hAnsiTheme="minorHAnsi" w:cstheme="minorHAnsi"/>
          <w:szCs w:val="22"/>
        </w:rPr>
      </w:pPr>
    </w:p>
    <w:p w14:paraId="662162BC" w14:textId="77777777" w:rsidR="00E078A2" w:rsidRPr="00E078A2" w:rsidRDefault="00E078A2" w:rsidP="00945A8B">
      <w:pPr>
        <w:pStyle w:val="Titre3"/>
      </w:pPr>
      <w:bookmarkStart w:id="82" w:name="_Toc194674276"/>
      <w:bookmarkStart w:id="83" w:name="_Toc235112642"/>
      <w:r w:rsidRPr="00E078A2">
        <w:t>Distribution des accès aux utilisateurs</w:t>
      </w:r>
      <w:bookmarkEnd w:id="82"/>
      <w:bookmarkEnd w:id="83"/>
    </w:p>
    <w:p w14:paraId="29D5C261"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6900"/>
        <w:gridCol w:w="3402"/>
      </w:tblGrid>
      <w:tr w:rsidR="00E078A2" w:rsidRPr="00E078A2" w14:paraId="6E2A97E7" w14:textId="77777777" w:rsidTr="00E477CB">
        <w:trPr>
          <w:trHeight w:val="393"/>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088ED54A" w14:textId="77777777" w:rsidR="00E078A2" w:rsidRPr="00E078A2" w:rsidRDefault="00E078A2" w:rsidP="00E078A2">
            <w:pPr>
              <w:rPr>
                <w:rFonts w:asciiTheme="minorHAnsi" w:hAnsiTheme="minorHAnsi" w:cstheme="minorHAnsi"/>
                <w:b/>
                <w:bCs/>
                <w:szCs w:val="22"/>
              </w:rPr>
            </w:pPr>
          </w:p>
        </w:tc>
        <w:tc>
          <w:tcPr>
            <w:tcW w:w="690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A992763" w14:textId="77777777" w:rsidR="00E078A2" w:rsidRPr="00E078A2" w:rsidRDefault="00E078A2" w:rsidP="00E078A2">
            <w:pPr>
              <w:rPr>
                <w:rFonts w:asciiTheme="minorHAnsi" w:hAnsiTheme="minorHAnsi" w:cstheme="minorHAnsi"/>
                <w:szCs w:val="22"/>
              </w:rPr>
            </w:pPr>
          </w:p>
        </w:tc>
        <w:tc>
          <w:tcPr>
            <w:tcW w:w="340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1088E0F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E360D20"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31259A6" w14:textId="11C16111"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w:t>
            </w:r>
            <w:r w:rsidR="00E078A2" w:rsidRPr="00E078A2">
              <w:rPr>
                <w:rFonts w:asciiTheme="minorHAnsi" w:hAnsiTheme="minorHAnsi" w:cstheme="minorHAnsi"/>
                <w:b/>
                <w:bCs/>
                <w:szCs w:val="22"/>
              </w:rPr>
              <w:t>6</w:t>
            </w:r>
          </w:p>
        </w:tc>
        <w:tc>
          <w:tcPr>
            <w:tcW w:w="6900" w:type="dxa"/>
            <w:vMerge w:val="restart"/>
            <w:tcBorders>
              <w:top w:val="single" w:sz="4" w:space="0" w:color="4472C4"/>
              <w:left w:val="nil"/>
              <w:right w:val="single" w:sz="4" w:space="0" w:color="2F75B5"/>
            </w:tcBorders>
            <w:shd w:val="clear" w:color="000000" w:fill="FFFFFF"/>
            <w:vAlign w:val="center"/>
          </w:tcPr>
          <w:p w14:paraId="22062254" w14:textId="2A807404"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comptes utilisateurs doivent être tous nominatifs et l’usage des comptes génériques est proscrit dans les tâches courantes d’administration ou d’utilisation d’une application. S</w:t>
            </w:r>
            <w:r w:rsidR="00186003">
              <w:rPr>
                <w:rFonts w:asciiTheme="minorHAnsi" w:hAnsiTheme="minorHAnsi" w:cstheme="minorHAnsi"/>
                <w:szCs w:val="22"/>
              </w:rPr>
              <w:t>i ce n’est pas le cas</w:t>
            </w:r>
            <w:r w:rsidRPr="00E078A2">
              <w:rPr>
                <w:rFonts w:asciiTheme="minorHAnsi" w:hAnsiTheme="minorHAnsi" w:cstheme="minorHAnsi"/>
                <w:szCs w:val="22"/>
              </w:rPr>
              <w:t>, l’usage de comptes génériques est associé à un tableau de correspondances, recensant nominativement les utilisateurs de ces comptes.</w:t>
            </w:r>
          </w:p>
        </w:tc>
        <w:tc>
          <w:tcPr>
            <w:tcW w:w="3402" w:type="dxa"/>
            <w:tcBorders>
              <w:top w:val="single" w:sz="4" w:space="0" w:color="4472C4"/>
              <w:left w:val="nil"/>
              <w:bottom w:val="single" w:sz="4" w:space="0" w:color="4472C4"/>
              <w:right w:val="single" w:sz="4" w:space="0" w:color="2F75B5"/>
            </w:tcBorders>
            <w:shd w:val="clear" w:color="000000" w:fill="FFFFFF"/>
          </w:tcPr>
          <w:p w14:paraId="605FAF14"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4295893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51CC85CE"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74224576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8041311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41EE506"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AA23D91" w14:textId="77777777" w:rsidR="00E078A2" w:rsidRPr="00E078A2" w:rsidRDefault="00E078A2" w:rsidP="00E078A2">
            <w:pPr>
              <w:rPr>
                <w:rFonts w:asciiTheme="minorHAnsi" w:hAnsiTheme="minorHAnsi" w:cstheme="minorHAnsi"/>
                <w:b/>
                <w:bCs/>
                <w:szCs w:val="22"/>
              </w:rPr>
            </w:pPr>
          </w:p>
        </w:tc>
        <w:tc>
          <w:tcPr>
            <w:tcW w:w="6900" w:type="dxa"/>
            <w:vMerge/>
            <w:tcBorders>
              <w:left w:val="nil"/>
              <w:bottom w:val="single" w:sz="4" w:space="0" w:color="4472C4"/>
              <w:right w:val="single" w:sz="4" w:space="0" w:color="2F75B5"/>
            </w:tcBorders>
            <w:shd w:val="clear" w:color="000000" w:fill="FFFFFF"/>
            <w:vAlign w:val="center"/>
          </w:tcPr>
          <w:p w14:paraId="6D20E5AD" w14:textId="77777777" w:rsidR="00E078A2" w:rsidRPr="00E078A2" w:rsidRDefault="00E078A2" w:rsidP="00E078A2">
            <w:pPr>
              <w:rPr>
                <w:rFonts w:asciiTheme="minorHAnsi" w:hAnsiTheme="minorHAnsi" w:cstheme="minorHAnsi"/>
                <w:szCs w:val="22"/>
              </w:rPr>
            </w:pPr>
          </w:p>
        </w:tc>
        <w:tc>
          <w:tcPr>
            <w:tcW w:w="3402" w:type="dxa"/>
            <w:tcBorders>
              <w:top w:val="single" w:sz="4" w:space="0" w:color="4472C4"/>
              <w:left w:val="nil"/>
              <w:bottom w:val="single" w:sz="4" w:space="0" w:color="4472C4"/>
              <w:right w:val="single" w:sz="4" w:space="0" w:color="2F75B5"/>
            </w:tcBorders>
            <w:shd w:val="clear" w:color="000000" w:fill="FFFFFF"/>
          </w:tcPr>
          <w:p w14:paraId="2217FD4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0D5D8310" w14:textId="77777777" w:rsidR="00E078A2" w:rsidRPr="00E078A2" w:rsidRDefault="00E078A2" w:rsidP="00E078A2">
            <w:pPr>
              <w:rPr>
                <w:rFonts w:asciiTheme="minorHAnsi" w:hAnsiTheme="minorHAnsi" w:cstheme="minorHAnsi"/>
                <w:szCs w:val="22"/>
              </w:rPr>
            </w:pPr>
          </w:p>
          <w:p w14:paraId="5779BB9A" w14:textId="77777777" w:rsidR="00E078A2" w:rsidRPr="00E078A2" w:rsidRDefault="00E078A2" w:rsidP="00E078A2">
            <w:pPr>
              <w:rPr>
                <w:rFonts w:asciiTheme="minorHAnsi" w:hAnsiTheme="minorHAnsi" w:cstheme="minorHAnsi"/>
                <w:szCs w:val="22"/>
              </w:rPr>
            </w:pPr>
          </w:p>
        </w:tc>
      </w:tr>
    </w:tbl>
    <w:p w14:paraId="60450E77" w14:textId="77777777" w:rsidR="00E078A2" w:rsidRPr="00E078A2" w:rsidRDefault="00E078A2" w:rsidP="00E078A2">
      <w:pPr>
        <w:rPr>
          <w:rFonts w:asciiTheme="minorHAnsi" w:hAnsiTheme="minorHAnsi" w:cstheme="minorHAnsi"/>
          <w:szCs w:val="22"/>
        </w:rPr>
      </w:pPr>
    </w:p>
    <w:p w14:paraId="5448CBAA" w14:textId="77777777" w:rsidR="00E078A2" w:rsidRPr="00E078A2" w:rsidRDefault="00E078A2" w:rsidP="00945A8B">
      <w:pPr>
        <w:pStyle w:val="Titre3"/>
      </w:pPr>
      <w:bookmarkStart w:id="84" w:name="_Toc194674277"/>
      <w:bookmarkStart w:id="85" w:name="_Toc235112643"/>
      <w:r w:rsidRPr="00E078A2">
        <w:t>Gestion des droits d’accès à privilège</w:t>
      </w:r>
      <w:bookmarkEnd w:id="84"/>
      <w:bookmarkEnd w:id="85"/>
    </w:p>
    <w:p w14:paraId="07BA09D6"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30"/>
        <w:gridCol w:w="7012"/>
        <w:gridCol w:w="141"/>
        <w:gridCol w:w="3119"/>
      </w:tblGrid>
      <w:tr w:rsidR="00E078A2" w:rsidRPr="00E078A2" w14:paraId="3CD69E70" w14:textId="77777777" w:rsidTr="007D0DC6">
        <w:trPr>
          <w:trHeight w:val="393"/>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0717F864" w14:textId="77777777" w:rsidR="00E078A2" w:rsidRPr="00E078A2" w:rsidRDefault="00E078A2" w:rsidP="00E078A2">
            <w:pPr>
              <w:rPr>
                <w:rFonts w:asciiTheme="minorHAnsi" w:hAnsiTheme="minorHAnsi" w:cstheme="minorHAnsi"/>
                <w:b/>
                <w:bCs/>
                <w:szCs w:val="22"/>
              </w:rPr>
            </w:pPr>
          </w:p>
        </w:tc>
        <w:tc>
          <w:tcPr>
            <w:tcW w:w="7042" w:type="dxa"/>
            <w:gridSpan w:val="2"/>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DA0B6CC" w14:textId="77777777" w:rsidR="00E078A2" w:rsidRPr="00E078A2" w:rsidRDefault="00E078A2" w:rsidP="00E078A2">
            <w:pPr>
              <w:rPr>
                <w:rFonts w:asciiTheme="minorHAnsi" w:hAnsiTheme="minorHAnsi" w:cstheme="minorHAnsi"/>
                <w:szCs w:val="22"/>
              </w:rPr>
            </w:pPr>
          </w:p>
        </w:tc>
        <w:tc>
          <w:tcPr>
            <w:tcW w:w="3260" w:type="dxa"/>
            <w:gridSpan w:val="2"/>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99178D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5BE5ADA1" w14:textId="77777777" w:rsidTr="007D0DC6">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088F499" w14:textId="4B5E7798"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w:t>
            </w:r>
            <w:r w:rsidR="00E078A2" w:rsidRPr="00E078A2">
              <w:rPr>
                <w:rFonts w:asciiTheme="minorHAnsi" w:hAnsiTheme="minorHAnsi" w:cstheme="minorHAnsi"/>
                <w:b/>
                <w:bCs/>
                <w:szCs w:val="22"/>
              </w:rPr>
              <w:t>7</w:t>
            </w:r>
          </w:p>
        </w:tc>
        <w:tc>
          <w:tcPr>
            <w:tcW w:w="7042" w:type="dxa"/>
            <w:gridSpan w:val="2"/>
            <w:vMerge w:val="restart"/>
            <w:tcBorders>
              <w:top w:val="single" w:sz="4" w:space="0" w:color="4472C4"/>
              <w:left w:val="nil"/>
              <w:right w:val="single" w:sz="4" w:space="0" w:color="2F75B5"/>
            </w:tcBorders>
            <w:shd w:val="clear" w:color="000000" w:fill="FFFFFF"/>
            <w:vAlign w:val="center"/>
          </w:tcPr>
          <w:p w14:paraId="711C571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utilisateurs de postes de travail ne sont pas autorisés à avoir des privilèges d’administration sur leur poste. Les profils administrateurs sont réservés aux personnels habilités à la gestion des socles matériels et logiciels.</w:t>
            </w:r>
          </w:p>
          <w:p w14:paraId="6746E2F4" w14:textId="289E2D6F"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principe du moindre privilège doit être appliqué (</w:t>
            </w:r>
            <w:r w:rsidR="00425C90">
              <w:rPr>
                <w:rFonts w:asciiTheme="minorHAnsi" w:hAnsiTheme="minorHAnsi" w:cstheme="minorHAnsi"/>
                <w:szCs w:val="22"/>
              </w:rPr>
              <w:t>a</w:t>
            </w:r>
            <w:r w:rsidR="00425C90" w:rsidRPr="00E078A2">
              <w:rPr>
                <w:rFonts w:asciiTheme="minorHAnsi" w:hAnsiTheme="minorHAnsi" w:cstheme="minorHAnsi"/>
                <w:szCs w:val="22"/>
              </w:rPr>
              <w:t xml:space="preserve">bsence </w:t>
            </w:r>
            <w:r w:rsidRPr="00E078A2">
              <w:rPr>
                <w:rFonts w:asciiTheme="minorHAnsi" w:hAnsiTheme="minorHAnsi" w:cstheme="minorHAnsi"/>
                <w:szCs w:val="22"/>
              </w:rPr>
              <w:t xml:space="preserve">des accès "lire", "écrire" et/ou "exécuter" si non nécessaire). </w:t>
            </w:r>
          </w:p>
        </w:tc>
        <w:tc>
          <w:tcPr>
            <w:tcW w:w="3260" w:type="dxa"/>
            <w:gridSpan w:val="2"/>
            <w:tcBorders>
              <w:top w:val="single" w:sz="4" w:space="0" w:color="4472C4"/>
              <w:left w:val="nil"/>
              <w:bottom w:val="single" w:sz="4" w:space="0" w:color="4472C4"/>
              <w:right w:val="single" w:sz="4" w:space="0" w:color="2F75B5"/>
            </w:tcBorders>
            <w:shd w:val="clear" w:color="000000" w:fill="FFFFFF"/>
          </w:tcPr>
          <w:p w14:paraId="257D8861"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36783287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67791389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03858765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8D6F04A" w14:textId="77777777" w:rsidTr="007D0DC6">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542E2C4" w14:textId="77777777" w:rsidR="00E078A2" w:rsidRPr="00E078A2" w:rsidRDefault="00E078A2" w:rsidP="00E078A2">
            <w:pPr>
              <w:rPr>
                <w:rFonts w:asciiTheme="minorHAnsi" w:hAnsiTheme="minorHAnsi" w:cstheme="minorHAnsi"/>
                <w:b/>
                <w:bCs/>
                <w:szCs w:val="22"/>
              </w:rPr>
            </w:pPr>
          </w:p>
        </w:tc>
        <w:tc>
          <w:tcPr>
            <w:tcW w:w="7042" w:type="dxa"/>
            <w:gridSpan w:val="2"/>
            <w:vMerge/>
            <w:tcBorders>
              <w:left w:val="nil"/>
              <w:bottom w:val="single" w:sz="4" w:space="0" w:color="4472C4"/>
              <w:right w:val="single" w:sz="4" w:space="0" w:color="2F75B5"/>
            </w:tcBorders>
            <w:shd w:val="clear" w:color="000000" w:fill="FFFFFF"/>
            <w:vAlign w:val="center"/>
          </w:tcPr>
          <w:p w14:paraId="4202348C" w14:textId="77777777" w:rsidR="00E078A2" w:rsidRPr="00E078A2" w:rsidRDefault="00E078A2" w:rsidP="00E078A2">
            <w:pPr>
              <w:rPr>
                <w:rFonts w:asciiTheme="minorHAnsi" w:hAnsiTheme="minorHAnsi" w:cstheme="minorHAnsi"/>
                <w:szCs w:val="22"/>
              </w:rPr>
            </w:pPr>
          </w:p>
        </w:tc>
        <w:tc>
          <w:tcPr>
            <w:tcW w:w="3260" w:type="dxa"/>
            <w:gridSpan w:val="2"/>
            <w:tcBorders>
              <w:top w:val="single" w:sz="4" w:space="0" w:color="4472C4"/>
              <w:left w:val="nil"/>
              <w:bottom w:val="single" w:sz="4" w:space="0" w:color="4472C4"/>
              <w:right w:val="single" w:sz="4" w:space="0" w:color="2F75B5"/>
            </w:tcBorders>
            <w:shd w:val="clear" w:color="000000" w:fill="FFFFFF"/>
          </w:tcPr>
          <w:p w14:paraId="69A6B34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3B398603" w14:textId="77777777" w:rsidR="00E078A2" w:rsidRPr="00E078A2" w:rsidRDefault="00E078A2" w:rsidP="00E078A2">
            <w:pPr>
              <w:rPr>
                <w:rFonts w:asciiTheme="minorHAnsi" w:hAnsiTheme="minorHAnsi" w:cstheme="minorHAnsi"/>
                <w:szCs w:val="22"/>
              </w:rPr>
            </w:pPr>
          </w:p>
        </w:tc>
      </w:tr>
      <w:tr w:rsidR="0017357C" w:rsidRPr="00E078A2" w14:paraId="3DD6E46D" w14:textId="77777777" w:rsidTr="00B606E3">
        <w:trPr>
          <w:trHeight w:val="360"/>
        </w:trPr>
        <w:tc>
          <w:tcPr>
            <w:tcW w:w="502" w:type="dxa"/>
            <w:gridSpan w:val="2"/>
            <w:vMerge w:val="restart"/>
            <w:tcBorders>
              <w:top w:val="single" w:sz="4" w:space="0" w:color="4472C4"/>
              <w:left w:val="single" w:sz="4" w:space="0" w:color="4472C4"/>
              <w:right w:val="single" w:sz="4" w:space="0" w:color="FFFFFF"/>
            </w:tcBorders>
            <w:shd w:val="clear" w:color="auto" w:fill="FFFFFF" w:themeFill="background1"/>
            <w:vAlign w:val="center"/>
          </w:tcPr>
          <w:p w14:paraId="098F7551" w14:textId="216959B7" w:rsidR="0017357C" w:rsidRPr="00E078A2" w:rsidRDefault="00A40CC8" w:rsidP="00B606E3">
            <w:pPr>
              <w:rPr>
                <w:rFonts w:asciiTheme="minorHAnsi" w:hAnsiTheme="minorHAnsi" w:cstheme="minorHAnsi"/>
                <w:b/>
                <w:bCs/>
                <w:szCs w:val="22"/>
              </w:rPr>
            </w:pPr>
            <w:r>
              <w:rPr>
                <w:rFonts w:asciiTheme="minorHAnsi" w:hAnsiTheme="minorHAnsi" w:cstheme="minorHAnsi"/>
                <w:b/>
                <w:bCs/>
                <w:szCs w:val="22"/>
              </w:rPr>
              <w:t>G8</w:t>
            </w:r>
          </w:p>
        </w:tc>
        <w:tc>
          <w:tcPr>
            <w:tcW w:w="7153" w:type="dxa"/>
            <w:gridSpan w:val="2"/>
            <w:vMerge w:val="restart"/>
            <w:tcBorders>
              <w:top w:val="single" w:sz="4" w:space="0" w:color="4472C4"/>
              <w:left w:val="nil"/>
              <w:right w:val="single" w:sz="4" w:space="0" w:color="2F75B5"/>
            </w:tcBorders>
            <w:shd w:val="clear" w:color="000000" w:fill="FFFFFF"/>
            <w:vAlign w:val="center"/>
          </w:tcPr>
          <w:p w14:paraId="5F944CCF" w14:textId="77777777" w:rsidR="0017357C" w:rsidRPr="00E078A2" w:rsidRDefault="0017357C" w:rsidP="00B606E3">
            <w:pPr>
              <w:rPr>
                <w:rFonts w:asciiTheme="minorHAnsi" w:hAnsiTheme="minorHAnsi" w:cstheme="minorHAnsi"/>
                <w:szCs w:val="22"/>
              </w:rPr>
            </w:pPr>
            <w:r w:rsidRPr="00E078A2">
              <w:rPr>
                <w:rFonts w:asciiTheme="minorHAnsi" w:hAnsiTheme="minorHAnsi" w:cstheme="minorHAnsi"/>
                <w:szCs w:val="22"/>
              </w:rPr>
              <w:t>Lorsque des comptes techniques/applicatifs, non nominatifs, sont nécessaires, le Prestataire met en place des mesures obligeant les utilisateurs à s’authentifier avec leur compte nominatif avant de pouvoir accéder à ces comptes techniques.</w:t>
            </w:r>
          </w:p>
        </w:tc>
        <w:tc>
          <w:tcPr>
            <w:tcW w:w="3119" w:type="dxa"/>
            <w:tcBorders>
              <w:top w:val="single" w:sz="4" w:space="0" w:color="4472C4"/>
              <w:left w:val="nil"/>
              <w:bottom w:val="single" w:sz="4" w:space="0" w:color="4472C4"/>
              <w:right w:val="single" w:sz="4" w:space="0" w:color="2F75B5"/>
            </w:tcBorders>
            <w:shd w:val="clear" w:color="000000" w:fill="FFFFFF"/>
          </w:tcPr>
          <w:p w14:paraId="57539DBB" w14:textId="77777777" w:rsidR="0017357C" w:rsidRPr="00E078A2" w:rsidRDefault="00DA654A" w:rsidP="00B606E3">
            <w:pPr>
              <w:rPr>
                <w:rFonts w:asciiTheme="minorHAnsi" w:hAnsiTheme="minorHAnsi" w:cstheme="minorHAnsi"/>
                <w:szCs w:val="22"/>
              </w:rPr>
            </w:pPr>
            <w:sdt>
              <w:sdtPr>
                <w:rPr>
                  <w:rFonts w:asciiTheme="minorHAnsi" w:hAnsiTheme="minorHAnsi" w:cstheme="minorHAnsi"/>
                  <w:szCs w:val="22"/>
                </w:rPr>
                <w:id w:val="225804629"/>
                <w14:checkbox>
                  <w14:checked w14:val="0"/>
                  <w14:checkedState w14:val="2612" w14:font="MS Gothic"/>
                  <w14:uncheckedState w14:val="2610" w14:font="MS Gothic"/>
                </w14:checkbox>
              </w:sdtPr>
              <w:sdtEndPr/>
              <w:sdtContent>
                <w:r w:rsidR="0017357C" w:rsidRPr="00E078A2">
                  <w:rPr>
                    <w:rFonts w:ascii="Segoe UI Symbol" w:hAnsi="Segoe UI Symbol" w:cs="Segoe UI Symbol"/>
                    <w:szCs w:val="22"/>
                  </w:rPr>
                  <w:t>☐</w:t>
                </w:r>
              </w:sdtContent>
            </w:sdt>
            <w:r w:rsidR="0017357C" w:rsidRPr="00E078A2">
              <w:rPr>
                <w:rFonts w:asciiTheme="minorHAnsi" w:hAnsiTheme="minorHAnsi" w:cstheme="minorHAnsi"/>
                <w:szCs w:val="22"/>
              </w:rPr>
              <w:t xml:space="preserve"> Conforme    </w:t>
            </w:r>
            <w:sdt>
              <w:sdtPr>
                <w:rPr>
                  <w:rFonts w:asciiTheme="minorHAnsi" w:hAnsiTheme="minorHAnsi" w:cstheme="minorHAnsi"/>
                  <w:szCs w:val="22"/>
                </w:rPr>
                <w:id w:val="-187753394"/>
                <w14:checkbox>
                  <w14:checked w14:val="0"/>
                  <w14:checkedState w14:val="2612" w14:font="MS Gothic"/>
                  <w14:uncheckedState w14:val="2610" w14:font="MS Gothic"/>
                </w14:checkbox>
              </w:sdtPr>
              <w:sdtEndPr/>
              <w:sdtContent>
                <w:r w:rsidR="0017357C" w:rsidRPr="00E078A2">
                  <w:rPr>
                    <w:rFonts w:ascii="Segoe UI Symbol" w:hAnsi="Segoe UI Symbol" w:cs="Segoe UI Symbol"/>
                    <w:szCs w:val="22"/>
                  </w:rPr>
                  <w:t>☐</w:t>
                </w:r>
              </w:sdtContent>
            </w:sdt>
            <w:r w:rsidR="0017357C" w:rsidRPr="00E078A2">
              <w:rPr>
                <w:rFonts w:asciiTheme="minorHAnsi" w:hAnsiTheme="minorHAnsi" w:cstheme="minorHAnsi"/>
                <w:szCs w:val="22"/>
              </w:rPr>
              <w:t xml:space="preserve"> Non conforme   </w:t>
            </w:r>
            <w:sdt>
              <w:sdtPr>
                <w:rPr>
                  <w:rFonts w:asciiTheme="minorHAnsi" w:hAnsiTheme="minorHAnsi" w:cstheme="minorHAnsi"/>
                  <w:szCs w:val="22"/>
                </w:rPr>
                <w:id w:val="822463442"/>
                <w14:checkbox>
                  <w14:checked w14:val="0"/>
                  <w14:checkedState w14:val="2612" w14:font="MS Gothic"/>
                  <w14:uncheckedState w14:val="2610" w14:font="MS Gothic"/>
                </w14:checkbox>
              </w:sdtPr>
              <w:sdtEndPr/>
              <w:sdtContent>
                <w:r w:rsidR="0017357C" w:rsidRPr="00E078A2">
                  <w:rPr>
                    <w:rFonts w:ascii="Segoe UI Symbol" w:hAnsi="Segoe UI Symbol" w:cs="Segoe UI Symbol"/>
                    <w:szCs w:val="22"/>
                  </w:rPr>
                  <w:t>☐</w:t>
                </w:r>
              </w:sdtContent>
            </w:sdt>
            <w:r w:rsidR="0017357C" w:rsidRPr="00E078A2">
              <w:rPr>
                <w:rFonts w:asciiTheme="minorHAnsi" w:hAnsiTheme="minorHAnsi" w:cstheme="minorHAnsi"/>
                <w:szCs w:val="22"/>
              </w:rPr>
              <w:t xml:space="preserve"> N/A     </w:t>
            </w:r>
          </w:p>
        </w:tc>
      </w:tr>
      <w:tr w:rsidR="0017357C" w:rsidRPr="00E078A2" w14:paraId="1FC216D1" w14:textId="77777777" w:rsidTr="00B606E3">
        <w:trPr>
          <w:trHeight w:val="487"/>
        </w:trPr>
        <w:tc>
          <w:tcPr>
            <w:tcW w:w="502" w:type="dxa"/>
            <w:gridSpan w:val="2"/>
            <w:vMerge/>
            <w:tcBorders>
              <w:left w:val="single" w:sz="4" w:space="0" w:color="4472C4"/>
              <w:bottom w:val="single" w:sz="4" w:space="0" w:color="4472C4"/>
              <w:right w:val="single" w:sz="4" w:space="0" w:color="FFFFFF"/>
            </w:tcBorders>
            <w:shd w:val="clear" w:color="auto" w:fill="FFFFFF" w:themeFill="background1"/>
            <w:vAlign w:val="center"/>
          </w:tcPr>
          <w:p w14:paraId="78060D19" w14:textId="77777777" w:rsidR="0017357C" w:rsidRPr="00E078A2" w:rsidRDefault="0017357C" w:rsidP="00B606E3">
            <w:pPr>
              <w:rPr>
                <w:rFonts w:asciiTheme="minorHAnsi" w:hAnsiTheme="minorHAnsi" w:cstheme="minorHAnsi"/>
                <w:b/>
                <w:bCs/>
                <w:szCs w:val="22"/>
              </w:rPr>
            </w:pPr>
          </w:p>
        </w:tc>
        <w:tc>
          <w:tcPr>
            <w:tcW w:w="7153" w:type="dxa"/>
            <w:gridSpan w:val="2"/>
            <w:vMerge/>
            <w:tcBorders>
              <w:left w:val="nil"/>
              <w:bottom w:val="single" w:sz="4" w:space="0" w:color="4472C4"/>
              <w:right w:val="single" w:sz="4" w:space="0" w:color="2F75B5"/>
            </w:tcBorders>
            <w:shd w:val="clear" w:color="000000" w:fill="FFFFFF"/>
            <w:vAlign w:val="center"/>
          </w:tcPr>
          <w:p w14:paraId="1B3180AE" w14:textId="77777777" w:rsidR="0017357C" w:rsidRPr="00E078A2" w:rsidDel="009E5F05" w:rsidRDefault="0017357C" w:rsidP="00B606E3">
            <w:pPr>
              <w:rPr>
                <w:rFonts w:asciiTheme="minorHAnsi" w:hAnsiTheme="minorHAnsi" w:cstheme="minorHAnsi"/>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55224BC8" w14:textId="77777777" w:rsidR="0017357C" w:rsidRPr="00E078A2" w:rsidRDefault="0017357C" w:rsidP="00B606E3">
            <w:pPr>
              <w:rPr>
                <w:rFonts w:asciiTheme="minorHAnsi" w:hAnsiTheme="minorHAnsi" w:cstheme="minorHAnsi"/>
                <w:szCs w:val="22"/>
              </w:rPr>
            </w:pPr>
            <w:r w:rsidRPr="00E078A2">
              <w:rPr>
                <w:rFonts w:asciiTheme="minorHAnsi" w:hAnsiTheme="minorHAnsi" w:cstheme="minorHAnsi"/>
                <w:szCs w:val="22"/>
              </w:rPr>
              <w:t>Commentaire :</w:t>
            </w:r>
          </w:p>
        </w:tc>
      </w:tr>
    </w:tbl>
    <w:p w14:paraId="1AF3CE6B" w14:textId="77777777" w:rsidR="0017357C" w:rsidRPr="00E078A2" w:rsidRDefault="0017357C" w:rsidP="00E078A2">
      <w:pPr>
        <w:rPr>
          <w:rFonts w:asciiTheme="minorHAnsi" w:hAnsiTheme="minorHAnsi" w:cstheme="minorHAnsi"/>
          <w:szCs w:val="22"/>
        </w:rPr>
      </w:pPr>
    </w:p>
    <w:p w14:paraId="50648B44" w14:textId="77777777" w:rsidR="00E078A2" w:rsidRPr="00E078A2" w:rsidRDefault="00E078A2" w:rsidP="00945A8B">
      <w:pPr>
        <w:pStyle w:val="Titre3"/>
      </w:pPr>
      <w:bookmarkStart w:id="86" w:name="_Toc194674278"/>
      <w:bookmarkStart w:id="87" w:name="_Toc235112644"/>
      <w:r w:rsidRPr="00E078A2">
        <w:t>Gestion des informations secrètes d'authentification des utilisateurs</w:t>
      </w:r>
      <w:bookmarkEnd w:id="86"/>
      <w:bookmarkEnd w:id="87"/>
    </w:p>
    <w:p w14:paraId="3C3F9575" w14:textId="77777777" w:rsidR="00E078A2" w:rsidRPr="00E078A2" w:rsidRDefault="00E078A2" w:rsidP="00E078A2">
      <w:pPr>
        <w:rPr>
          <w:rFonts w:asciiTheme="minorHAnsi" w:hAnsiTheme="minorHAnsi" w:cstheme="minorHAnsi"/>
          <w:szCs w:val="22"/>
        </w:rPr>
      </w:pPr>
    </w:p>
    <w:p w14:paraId="6E55769A"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300"/>
        <w:gridCol w:w="2970"/>
      </w:tblGrid>
      <w:tr w:rsidR="00E078A2" w:rsidRPr="00E078A2" w14:paraId="0C2DECD1" w14:textId="77777777" w:rsidTr="00E477CB">
        <w:trPr>
          <w:trHeight w:val="393"/>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5FB3EEA0" w14:textId="77777777" w:rsidR="00E078A2" w:rsidRPr="00E078A2" w:rsidRDefault="00E078A2" w:rsidP="00E078A2">
            <w:pPr>
              <w:rPr>
                <w:rFonts w:asciiTheme="minorHAnsi" w:hAnsiTheme="minorHAnsi" w:cstheme="minorHAnsi"/>
                <w:b/>
                <w:bCs/>
                <w:szCs w:val="22"/>
              </w:rPr>
            </w:pPr>
          </w:p>
        </w:tc>
        <w:tc>
          <w:tcPr>
            <w:tcW w:w="7325"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14D6538F" w14:textId="010A8B21"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règles de gestion des informations secrètes d’authentification</w:t>
            </w:r>
            <w:r w:rsidR="00425C90">
              <w:rPr>
                <w:rFonts w:asciiTheme="minorHAnsi" w:hAnsiTheme="minorHAnsi" w:cstheme="minorHAnsi"/>
                <w:szCs w:val="22"/>
              </w:rPr>
              <w:t> :</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D5049D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583174A"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8E2BF74" w14:textId="747CD5BF"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G9</w:t>
            </w:r>
          </w:p>
        </w:tc>
        <w:tc>
          <w:tcPr>
            <w:tcW w:w="7325" w:type="dxa"/>
            <w:vMerge w:val="restart"/>
            <w:tcBorders>
              <w:top w:val="single" w:sz="4" w:space="0" w:color="4472C4"/>
              <w:left w:val="nil"/>
              <w:right w:val="single" w:sz="4" w:space="0" w:color="2F75B5"/>
            </w:tcBorders>
            <w:shd w:val="clear" w:color="000000" w:fill="FFFFFF"/>
            <w:vAlign w:val="center"/>
          </w:tcPr>
          <w:p w14:paraId="0DD7A175" w14:textId="0DFF51EC"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Un mot de passe doit être composé de lettres (</w:t>
            </w:r>
            <w:r w:rsidR="00425C90">
              <w:rPr>
                <w:rFonts w:asciiTheme="minorHAnsi" w:hAnsiTheme="minorHAnsi" w:cstheme="minorHAnsi"/>
                <w:szCs w:val="22"/>
              </w:rPr>
              <w:t>m</w:t>
            </w:r>
            <w:r w:rsidR="00425C90" w:rsidRPr="00E078A2">
              <w:rPr>
                <w:rFonts w:asciiTheme="minorHAnsi" w:hAnsiTheme="minorHAnsi" w:cstheme="minorHAnsi"/>
                <w:szCs w:val="22"/>
              </w:rPr>
              <w:t xml:space="preserve">ajuscule </w:t>
            </w:r>
            <w:r w:rsidRPr="00E078A2">
              <w:rPr>
                <w:rFonts w:asciiTheme="minorHAnsi" w:hAnsiTheme="minorHAnsi" w:cstheme="minorHAnsi"/>
                <w:szCs w:val="22"/>
              </w:rPr>
              <w:t xml:space="preserve">et </w:t>
            </w:r>
            <w:r w:rsidR="00425C90">
              <w:rPr>
                <w:rFonts w:asciiTheme="minorHAnsi" w:hAnsiTheme="minorHAnsi" w:cstheme="minorHAnsi"/>
                <w:szCs w:val="22"/>
              </w:rPr>
              <w:t>m</w:t>
            </w:r>
            <w:r w:rsidRPr="00E078A2">
              <w:rPr>
                <w:rFonts w:asciiTheme="minorHAnsi" w:hAnsiTheme="minorHAnsi" w:cstheme="minorHAnsi"/>
                <w:szCs w:val="22"/>
              </w:rPr>
              <w:t xml:space="preserve">inuscule), et </w:t>
            </w:r>
            <w:r w:rsidR="00DF277C" w:rsidRPr="00E078A2">
              <w:rPr>
                <w:rFonts w:asciiTheme="minorHAnsi" w:hAnsiTheme="minorHAnsi" w:cstheme="minorHAnsi"/>
                <w:szCs w:val="22"/>
              </w:rPr>
              <w:t>chiffre</w:t>
            </w:r>
            <w:r w:rsidR="00DF277C">
              <w:rPr>
                <w:rFonts w:asciiTheme="minorHAnsi" w:hAnsiTheme="minorHAnsi" w:cstheme="minorHAnsi"/>
                <w:szCs w:val="22"/>
              </w:rPr>
              <w:t xml:space="preserve">s ou </w:t>
            </w:r>
            <w:r w:rsidRPr="00E078A2">
              <w:rPr>
                <w:rFonts w:asciiTheme="minorHAnsi" w:hAnsiTheme="minorHAnsi" w:cstheme="minorHAnsi"/>
                <w:szCs w:val="22"/>
              </w:rPr>
              <w:t>caractères spéciaux</w:t>
            </w:r>
            <w:r w:rsidR="00425C90">
              <w:rPr>
                <w:rFonts w:asciiTheme="minorHAnsi" w:hAnsiTheme="minorHAnsi" w:cstheme="minorHAnsi"/>
                <w:szCs w:val="22"/>
              </w:rPr>
              <w:t>,</w:t>
            </w:r>
            <w:r w:rsidRPr="00E078A2">
              <w:rPr>
                <w:rFonts w:asciiTheme="minorHAnsi" w:hAnsiTheme="minorHAnsi" w:cstheme="minorHAnsi"/>
                <w:szCs w:val="22"/>
              </w:rPr>
              <w:t xml:space="preserve"> et avoir une longueur minimale de 9 caractères (15 pour les comptes à privilège). </w:t>
            </w:r>
          </w:p>
          <w:p w14:paraId="2459B09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Le changement du mot de passe est obligatoire lors de la première connexion de l’utilisateur sauf impossibilité technique dûment justifiée et formalisée.</w:t>
            </w:r>
          </w:p>
          <w:p w14:paraId="34743CBC" w14:textId="77777777" w:rsidR="00E078A2" w:rsidRDefault="00E078A2" w:rsidP="00E078A2">
            <w:pPr>
              <w:rPr>
                <w:rFonts w:asciiTheme="minorHAnsi" w:hAnsiTheme="minorHAnsi" w:cstheme="minorHAnsi"/>
                <w:szCs w:val="22"/>
              </w:rPr>
            </w:pPr>
            <w:r w:rsidRPr="00E078A2">
              <w:rPr>
                <w:rFonts w:asciiTheme="minorHAnsi" w:hAnsiTheme="minorHAnsi" w:cstheme="minorHAnsi"/>
                <w:szCs w:val="22"/>
              </w:rPr>
              <w:t>- Le changement du mot de passe doit être obligatoire tous les 6 mois pour les comptes à privilège.</w:t>
            </w:r>
          </w:p>
          <w:p w14:paraId="1FD85558" w14:textId="1C26B5B3" w:rsidR="00342AFB" w:rsidRPr="00E078A2" w:rsidRDefault="00342AFB" w:rsidP="00E078A2">
            <w:pPr>
              <w:rPr>
                <w:rFonts w:asciiTheme="minorHAnsi" w:hAnsiTheme="minorHAnsi" w:cstheme="minorHAnsi"/>
                <w:szCs w:val="22"/>
              </w:rPr>
            </w:pPr>
            <w:r>
              <w:rPr>
                <w:rFonts w:asciiTheme="minorHAnsi" w:hAnsiTheme="minorHAnsi" w:cstheme="minorHAnsi"/>
                <w:szCs w:val="22"/>
              </w:rPr>
              <w:t>- B</w:t>
            </w:r>
            <w:r w:rsidRPr="00E078A2">
              <w:rPr>
                <w:rFonts w:asciiTheme="minorHAnsi" w:hAnsiTheme="minorHAnsi" w:cstheme="minorHAnsi"/>
                <w:bCs/>
                <w:szCs w:val="22"/>
              </w:rPr>
              <w:t>locage d’un compte après un nombre limité de tentatives infructueuses.</w:t>
            </w:r>
          </w:p>
        </w:tc>
        <w:tc>
          <w:tcPr>
            <w:tcW w:w="2977" w:type="dxa"/>
            <w:tcBorders>
              <w:top w:val="single" w:sz="4" w:space="0" w:color="4472C4"/>
              <w:left w:val="nil"/>
              <w:bottom w:val="single" w:sz="4" w:space="0" w:color="4472C4"/>
              <w:right w:val="single" w:sz="4" w:space="0" w:color="2F75B5"/>
            </w:tcBorders>
            <w:shd w:val="clear" w:color="000000" w:fill="FFFFFF"/>
          </w:tcPr>
          <w:p w14:paraId="494EC532"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83302256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DEFD9CA"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99432703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0697428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3FDBD01"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12143EE"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6437D754"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4D4C918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0D76A921" w14:textId="77777777" w:rsidR="00E078A2" w:rsidRPr="00E078A2" w:rsidRDefault="00E078A2" w:rsidP="00E078A2">
            <w:pPr>
              <w:rPr>
                <w:rFonts w:asciiTheme="minorHAnsi" w:hAnsiTheme="minorHAnsi" w:cstheme="minorHAnsi"/>
                <w:szCs w:val="22"/>
              </w:rPr>
            </w:pPr>
          </w:p>
          <w:p w14:paraId="1C43115C" w14:textId="77777777" w:rsidR="00E078A2" w:rsidRPr="00E078A2" w:rsidRDefault="00E078A2" w:rsidP="00E078A2">
            <w:pPr>
              <w:rPr>
                <w:rFonts w:asciiTheme="minorHAnsi" w:hAnsiTheme="minorHAnsi" w:cstheme="minorHAnsi"/>
                <w:szCs w:val="22"/>
              </w:rPr>
            </w:pPr>
          </w:p>
        </w:tc>
      </w:tr>
      <w:tr w:rsidR="00E078A2" w:rsidRPr="00E078A2" w14:paraId="6627CC13"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848AD40" w14:textId="43B77694"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G10</w:t>
            </w:r>
          </w:p>
        </w:tc>
        <w:tc>
          <w:tcPr>
            <w:tcW w:w="7325" w:type="dxa"/>
            <w:vMerge w:val="restart"/>
            <w:tcBorders>
              <w:top w:val="single" w:sz="4" w:space="0" w:color="4472C4"/>
              <w:left w:val="nil"/>
              <w:right w:val="single" w:sz="4" w:space="0" w:color="2F75B5"/>
            </w:tcBorders>
            <w:shd w:val="clear" w:color="000000" w:fill="FFFFFF"/>
            <w:vAlign w:val="center"/>
          </w:tcPr>
          <w:p w14:paraId="272B3A95" w14:textId="5835CA5E"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 Une authentification </w:t>
            </w:r>
            <w:r w:rsidR="00186003">
              <w:rPr>
                <w:rFonts w:asciiTheme="minorHAnsi" w:hAnsiTheme="minorHAnsi" w:cstheme="minorHAnsi"/>
                <w:szCs w:val="22"/>
              </w:rPr>
              <w:t>multi facteurs</w:t>
            </w:r>
            <w:r w:rsidRPr="00E078A2">
              <w:rPr>
                <w:rFonts w:asciiTheme="minorHAnsi" w:hAnsiTheme="minorHAnsi" w:cstheme="minorHAnsi"/>
                <w:szCs w:val="22"/>
              </w:rPr>
              <w:t xml:space="preserve"> ou authentification transparente</w:t>
            </w:r>
            <w:r w:rsidR="00186003">
              <w:rPr>
                <w:rFonts w:asciiTheme="minorHAnsi" w:hAnsiTheme="minorHAnsi" w:cstheme="minorHAnsi"/>
                <w:szCs w:val="22"/>
              </w:rPr>
              <w:t xml:space="preserve"> (SSO)</w:t>
            </w:r>
            <w:r w:rsidRPr="00E078A2">
              <w:rPr>
                <w:rFonts w:asciiTheme="minorHAnsi" w:hAnsiTheme="minorHAnsi" w:cstheme="minorHAnsi"/>
                <w:szCs w:val="22"/>
              </w:rPr>
              <w:t xml:space="preserve"> doit être mise ne place pour tout accès à une information C3/C4. Indiquer en commentaire le mécanisme utilisé</w:t>
            </w:r>
            <w:r w:rsidR="00425C90">
              <w:rPr>
                <w:rFonts w:asciiTheme="minorHAnsi" w:hAnsiTheme="minorHAnsi" w:cstheme="minorHAnsi"/>
                <w:szCs w:val="22"/>
              </w:rPr>
              <w:t>.</w:t>
            </w:r>
          </w:p>
        </w:tc>
        <w:tc>
          <w:tcPr>
            <w:tcW w:w="2977" w:type="dxa"/>
            <w:tcBorders>
              <w:top w:val="single" w:sz="4" w:space="0" w:color="4472C4"/>
              <w:left w:val="nil"/>
              <w:bottom w:val="single" w:sz="4" w:space="0" w:color="4472C4"/>
              <w:right w:val="single" w:sz="4" w:space="0" w:color="2F75B5"/>
            </w:tcBorders>
            <w:shd w:val="clear" w:color="000000" w:fill="FFFFFF"/>
          </w:tcPr>
          <w:p w14:paraId="407320CC"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4707406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1BBE1491"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65825739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0570476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2C4B371"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FCCE718"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12CA56AB"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776B948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752D8735" w14:textId="77777777" w:rsidR="00E078A2" w:rsidRPr="00E078A2" w:rsidRDefault="00E078A2" w:rsidP="00E078A2">
            <w:pPr>
              <w:rPr>
                <w:rFonts w:asciiTheme="minorHAnsi" w:hAnsiTheme="minorHAnsi" w:cstheme="minorHAnsi"/>
                <w:szCs w:val="22"/>
              </w:rPr>
            </w:pPr>
          </w:p>
          <w:p w14:paraId="6EA8F4D0" w14:textId="77777777" w:rsidR="00E078A2" w:rsidRPr="00E078A2" w:rsidRDefault="00E078A2" w:rsidP="00E078A2">
            <w:pPr>
              <w:rPr>
                <w:rFonts w:asciiTheme="minorHAnsi" w:hAnsiTheme="minorHAnsi" w:cstheme="minorHAnsi"/>
                <w:szCs w:val="22"/>
              </w:rPr>
            </w:pPr>
          </w:p>
        </w:tc>
      </w:tr>
    </w:tbl>
    <w:p w14:paraId="2F24D4D6" w14:textId="77777777" w:rsidR="00E078A2" w:rsidRPr="00E078A2" w:rsidRDefault="00E078A2" w:rsidP="00E078A2">
      <w:pPr>
        <w:rPr>
          <w:rFonts w:asciiTheme="minorHAnsi" w:hAnsiTheme="minorHAnsi" w:cstheme="minorHAnsi"/>
          <w:szCs w:val="22"/>
        </w:rPr>
      </w:pPr>
    </w:p>
    <w:p w14:paraId="3305E6F7" w14:textId="77777777" w:rsidR="00E078A2" w:rsidRPr="00E078A2" w:rsidRDefault="00E078A2" w:rsidP="00945A8B">
      <w:pPr>
        <w:pStyle w:val="Titre3"/>
      </w:pPr>
      <w:r w:rsidRPr="00E078A2">
        <w:t xml:space="preserve"> </w:t>
      </w:r>
      <w:bookmarkStart w:id="88" w:name="_Toc194674279"/>
      <w:bookmarkStart w:id="89" w:name="_Toc235112645"/>
      <w:r w:rsidRPr="00E078A2">
        <w:t>Revue des droits d’accès utilisateurs</w:t>
      </w:r>
      <w:bookmarkEnd w:id="88"/>
      <w:bookmarkEnd w:id="89"/>
    </w:p>
    <w:p w14:paraId="047A67AD" w14:textId="1927F1FD"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2C7B4596"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293"/>
        <w:gridCol w:w="2977"/>
      </w:tblGrid>
      <w:tr w:rsidR="00E078A2" w:rsidRPr="00E078A2" w14:paraId="1C221FB5" w14:textId="77777777" w:rsidTr="00E477CB">
        <w:trPr>
          <w:trHeight w:val="393"/>
        </w:trPr>
        <w:tc>
          <w:tcPr>
            <w:tcW w:w="50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6E8186F" w14:textId="77777777" w:rsidR="00E078A2" w:rsidRPr="00E078A2" w:rsidRDefault="00E078A2" w:rsidP="00E078A2">
            <w:pPr>
              <w:rPr>
                <w:rFonts w:asciiTheme="minorHAnsi" w:hAnsiTheme="minorHAnsi" w:cstheme="minorHAnsi"/>
                <w:b/>
                <w:bCs/>
                <w:szCs w:val="22"/>
              </w:rPr>
            </w:pPr>
          </w:p>
        </w:tc>
        <w:tc>
          <w:tcPr>
            <w:tcW w:w="7295"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70FE4A31"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66711AE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AAEEDC2" w14:textId="77777777" w:rsidTr="00E477CB">
        <w:trPr>
          <w:trHeight w:val="248"/>
        </w:trPr>
        <w:tc>
          <w:tcPr>
            <w:tcW w:w="50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4272C08" w14:textId="3ADE698C"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G11</w:t>
            </w:r>
          </w:p>
        </w:tc>
        <w:tc>
          <w:tcPr>
            <w:tcW w:w="7295" w:type="dxa"/>
            <w:vMerge w:val="restart"/>
            <w:tcBorders>
              <w:top w:val="single" w:sz="4" w:space="0" w:color="4472C4"/>
              <w:left w:val="nil"/>
              <w:right w:val="single" w:sz="4" w:space="0" w:color="2F75B5"/>
            </w:tcBorders>
            <w:shd w:val="clear" w:color="000000" w:fill="FFFFFF"/>
            <w:vAlign w:val="center"/>
          </w:tcPr>
          <w:p w14:paraId="4DD1217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réviser semestriellement les droits d’accès des utilisateurs sur son périmètre de responsabilité.</w:t>
            </w:r>
          </w:p>
        </w:tc>
        <w:tc>
          <w:tcPr>
            <w:tcW w:w="2977" w:type="dxa"/>
            <w:tcBorders>
              <w:top w:val="single" w:sz="4" w:space="0" w:color="4472C4"/>
              <w:left w:val="nil"/>
              <w:bottom w:val="single" w:sz="4" w:space="0" w:color="4472C4"/>
              <w:right w:val="single" w:sz="4" w:space="0" w:color="2F75B5"/>
            </w:tcBorders>
            <w:shd w:val="clear" w:color="000000" w:fill="FFFFFF"/>
          </w:tcPr>
          <w:p w14:paraId="6AFDEE61"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93704361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32146560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00965049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D1E9610" w14:textId="77777777" w:rsidTr="00E477CB">
        <w:trPr>
          <w:trHeight w:val="247"/>
        </w:trPr>
        <w:tc>
          <w:tcPr>
            <w:tcW w:w="502" w:type="dxa"/>
            <w:vMerge/>
            <w:tcBorders>
              <w:left w:val="single" w:sz="4" w:space="0" w:color="4472C4"/>
              <w:bottom w:val="single" w:sz="4" w:space="0" w:color="4472C4"/>
              <w:right w:val="single" w:sz="4" w:space="0" w:color="FFFFFF"/>
            </w:tcBorders>
            <w:shd w:val="clear" w:color="auto" w:fill="FFFFFF" w:themeFill="background1"/>
            <w:vAlign w:val="center"/>
          </w:tcPr>
          <w:p w14:paraId="13E40252" w14:textId="77777777" w:rsidR="00E078A2" w:rsidRPr="00E078A2" w:rsidRDefault="00E078A2" w:rsidP="00E078A2">
            <w:pPr>
              <w:rPr>
                <w:rFonts w:asciiTheme="minorHAnsi" w:hAnsiTheme="minorHAnsi" w:cstheme="minorHAnsi"/>
                <w:b/>
                <w:bCs/>
                <w:szCs w:val="22"/>
              </w:rPr>
            </w:pPr>
          </w:p>
        </w:tc>
        <w:tc>
          <w:tcPr>
            <w:tcW w:w="7295" w:type="dxa"/>
            <w:vMerge/>
            <w:tcBorders>
              <w:left w:val="nil"/>
              <w:bottom w:val="single" w:sz="4" w:space="0" w:color="4472C4"/>
              <w:right w:val="single" w:sz="4" w:space="0" w:color="2F75B5"/>
            </w:tcBorders>
            <w:shd w:val="clear" w:color="000000" w:fill="FFFFFF"/>
            <w:vAlign w:val="center"/>
          </w:tcPr>
          <w:p w14:paraId="2D39CB46"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1D37FAD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079F1613" w14:textId="77777777" w:rsidR="00E078A2" w:rsidRPr="00E078A2" w:rsidRDefault="00E078A2" w:rsidP="00E078A2">
            <w:pPr>
              <w:rPr>
                <w:rFonts w:asciiTheme="minorHAnsi" w:hAnsiTheme="minorHAnsi" w:cstheme="minorHAnsi"/>
                <w:szCs w:val="22"/>
              </w:rPr>
            </w:pPr>
          </w:p>
        </w:tc>
      </w:tr>
      <w:tr w:rsidR="00E078A2" w:rsidRPr="00E078A2" w14:paraId="0B206063" w14:textId="77777777" w:rsidTr="00E477CB">
        <w:trPr>
          <w:trHeight w:val="248"/>
        </w:trPr>
        <w:tc>
          <w:tcPr>
            <w:tcW w:w="50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96FE8BD" w14:textId="1FC39FE5"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G12</w:t>
            </w:r>
          </w:p>
        </w:tc>
        <w:tc>
          <w:tcPr>
            <w:tcW w:w="7295" w:type="dxa"/>
            <w:vMerge w:val="restart"/>
            <w:tcBorders>
              <w:top w:val="single" w:sz="4" w:space="0" w:color="4472C4"/>
              <w:left w:val="nil"/>
              <w:right w:val="single" w:sz="4" w:space="0" w:color="2F75B5"/>
            </w:tcBorders>
            <w:shd w:val="clear" w:color="000000" w:fill="FFFFFF"/>
            <w:vAlign w:val="center"/>
          </w:tcPr>
          <w:p w14:paraId="75405720" w14:textId="57BC809A"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mettre à disposition </w:t>
            </w:r>
            <w:r w:rsidR="00847F80">
              <w:rPr>
                <w:rFonts w:asciiTheme="minorHAnsi" w:hAnsiTheme="minorHAnsi" w:cstheme="minorHAnsi"/>
                <w:szCs w:val="22"/>
              </w:rPr>
              <w:t>de la CDC</w:t>
            </w:r>
            <w:r w:rsidRPr="00E078A2">
              <w:rPr>
                <w:rFonts w:asciiTheme="minorHAnsi" w:hAnsiTheme="minorHAnsi" w:cstheme="minorHAnsi"/>
                <w:szCs w:val="22"/>
              </w:rPr>
              <w:t xml:space="preserve"> un outil facilitant la revue des droits d’accès des utilisateurs placés sous la responsabilité </w:t>
            </w:r>
            <w:r w:rsidR="00425C90">
              <w:rPr>
                <w:rFonts w:asciiTheme="minorHAnsi" w:hAnsiTheme="minorHAnsi" w:cstheme="minorHAnsi"/>
                <w:szCs w:val="22"/>
              </w:rPr>
              <w:t>du Prestataire</w:t>
            </w:r>
            <w:r w:rsidRPr="00E078A2">
              <w:rPr>
                <w:rFonts w:asciiTheme="minorHAnsi" w:hAnsiTheme="minorHAnsi" w:cstheme="minorHAnsi"/>
                <w:szCs w:val="22"/>
              </w:rPr>
              <w:t>.</w:t>
            </w:r>
          </w:p>
        </w:tc>
        <w:tc>
          <w:tcPr>
            <w:tcW w:w="2977" w:type="dxa"/>
            <w:tcBorders>
              <w:top w:val="single" w:sz="4" w:space="0" w:color="4472C4"/>
              <w:left w:val="nil"/>
              <w:bottom w:val="single" w:sz="4" w:space="0" w:color="4472C4"/>
              <w:right w:val="single" w:sz="4" w:space="0" w:color="2F75B5"/>
            </w:tcBorders>
            <w:shd w:val="clear" w:color="000000" w:fill="FFFFFF"/>
          </w:tcPr>
          <w:p w14:paraId="405B56DE"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46816075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53896693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74664848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B3F61C1" w14:textId="77777777" w:rsidTr="00E477CB">
        <w:trPr>
          <w:trHeight w:val="247"/>
        </w:trPr>
        <w:tc>
          <w:tcPr>
            <w:tcW w:w="502" w:type="dxa"/>
            <w:vMerge/>
            <w:tcBorders>
              <w:left w:val="single" w:sz="4" w:space="0" w:color="4472C4"/>
              <w:bottom w:val="single" w:sz="4" w:space="0" w:color="4472C4"/>
              <w:right w:val="single" w:sz="4" w:space="0" w:color="FFFFFF"/>
            </w:tcBorders>
            <w:shd w:val="clear" w:color="auto" w:fill="FFFFFF" w:themeFill="background1"/>
            <w:vAlign w:val="center"/>
          </w:tcPr>
          <w:p w14:paraId="741E725B" w14:textId="77777777" w:rsidR="00E078A2" w:rsidRPr="00E078A2" w:rsidRDefault="00E078A2" w:rsidP="00E078A2">
            <w:pPr>
              <w:rPr>
                <w:rFonts w:asciiTheme="minorHAnsi" w:hAnsiTheme="minorHAnsi" w:cstheme="minorHAnsi"/>
                <w:b/>
                <w:bCs/>
                <w:szCs w:val="22"/>
              </w:rPr>
            </w:pPr>
          </w:p>
        </w:tc>
        <w:tc>
          <w:tcPr>
            <w:tcW w:w="7295" w:type="dxa"/>
            <w:vMerge/>
            <w:tcBorders>
              <w:left w:val="nil"/>
              <w:bottom w:val="single" w:sz="4" w:space="0" w:color="4472C4"/>
              <w:right w:val="single" w:sz="4" w:space="0" w:color="2F75B5"/>
            </w:tcBorders>
            <w:shd w:val="clear" w:color="000000" w:fill="FFFFFF"/>
            <w:vAlign w:val="center"/>
          </w:tcPr>
          <w:p w14:paraId="4F15F655"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1897FCA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19C4BACF" w14:textId="77777777" w:rsidR="00E078A2" w:rsidRPr="00E078A2" w:rsidRDefault="00E078A2" w:rsidP="00E078A2">
            <w:pPr>
              <w:rPr>
                <w:rFonts w:asciiTheme="minorHAnsi" w:hAnsiTheme="minorHAnsi" w:cstheme="minorHAnsi"/>
                <w:szCs w:val="22"/>
              </w:rPr>
            </w:pPr>
          </w:p>
        </w:tc>
      </w:tr>
    </w:tbl>
    <w:p w14:paraId="3995F8B0" w14:textId="77777777" w:rsidR="00E078A2" w:rsidRPr="00E078A2" w:rsidRDefault="00E078A2" w:rsidP="00E078A2">
      <w:pPr>
        <w:rPr>
          <w:rFonts w:asciiTheme="minorHAnsi" w:hAnsiTheme="minorHAnsi" w:cstheme="minorHAnsi"/>
          <w:szCs w:val="22"/>
        </w:rPr>
      </w:pPr>
    </w:p>
    <w:p w14:paraId="49724E08" w14:textId="77777777" w:rsidR="00E078A2" w:rsidRPr="00E078A2" w:rsidRDefault="00E078A2" w:rsidP="00945A8B">
      <w:pPr>
        <w:pStyle w:val="Titre3"/>
      </w:pPr>
      <w:bookmarkStart w:id="90" w:name="_Toc194674280"/>
      <w:bookmarkStart w:id="91" w:name="_Toc235112646"/>
      <w:r w:rsidRPr="00E078A2">
        <w:t>Suppression ou adaptation des droits d'accès</w:t>
      </w:r>
      <w:bookmarkEnd w:id="90"/>
      <w:bookmarkEnd w:id="91"/>
      <w:r w:rsidRPr="00E078A2">
        <w:t xml:space="preserve"> </w:t>
      </w:r>
    </w:p>
    <w:p w14:paraId="4128576E"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151"/>
        <w:gridCol w:w="3119"/>
      </w:tblGrid>
      <w:tr w:rsidR="00E078A2" w:rsidRPr="00E078A2" w14:paraId="4888BCEA" w14:textId="77777777" w:rsidTr="00E477CB">
        <w:trPr>
          <w:trHeight w:val="393"/>
        </w:trPr>
        <w:tc>
          <w:tcPr>
            <w:tcW w:w="50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3AEFE96" w14:textId="77777777" w:rsidR="00E078A2" w:rsidRPr="00E078A2" w:rsidRDefault="00E078A2" w:rsidP="00E078A2">
            <w:pPr>
              <w:rPr>
                <w:rFonts w:asciiTheme="minorHAnsi" w:hAnsiTheme="minorHAnsi" w:cstheme="minorHAnsi"/>
                <w:b/>
                <w:bCs/>
                <w:szCs w:val="22"/>
              </w:rPr>
            </w:pPr>
          </w:p>
        </w:tc>
        <w:tc>
          <w:tcPr>
            <w:tcW w:w="715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2B69A25A"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E8612B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25D7B14" w14:textId="77777777" w:rsidTr="00E477CB">
        <w:trPr>
          <w:trHeight w:val="248"/>
        </w:trPr>
        <w:tc>
          <w:tcPr>
            <w:tcW w:w="50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0C42CF5" w14:textId="2084D3F9"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G13</w:t>
            </w:r>
          </w:p>
        </w:tc>
        <w:tc>
          <w:tcPr>
            <w:tcW w:w="7153" w:type="dxa"/>
            <w:vMerge w:val="restart"/>
            <w:tcBorders>
              <w:top w:val="single" w:sz="4" w:space="0" w:color="4472C4"/>
              <w:left w:val="nil"/>
              <w:right w:val="single" w:sz="4" w:space="0" w:color="2F75B5"/>
            </w:tcBorders>
            <w:shd w:val="clear" w:color="000000" w:fill="FFFFFF"/>
            <w:vAlign w:val="center"/>
          </w:tcPr>
          <w:p w14:paraId="40FD8593" w14:textId="1A303D79"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Lors du départ d'un collaborateur </w:t>
            </w:r>
            <w:r w:rsidR="00425C90" w:rsidRPr="00E078A2">
              <w:rPr>
                <w:rFonts w:asciiTheme="minorHAnsi" w:hAnsiTheme="minorHAnsi" w:cstheme="minorHAnsi"/>
                <w:szCs w:val="22"/>
              </w:rPr>
              <w:t>impliqué dans la fourniture du service</w:t>
            </w:r>
            <w:r w:rsidRPr="00E078A2">
              <w:rPr>
                <w:rFonts w:asciiTheme="minorHAnsi" w:hAnsiTheme="minorHAnsi" w:cstheme="minorHAnsi"/>
                <w:szCs w:val="22"/>
              </w:rPr>
              <w:t>, le Prestataire a la charge de s'assurer que les droits d'accès sont révoqués.</w:t>
            </w:r>
          </w:p>
        </w:tc>
        <w:tc>
          <w:tcPr>
            <w:tcW w:w="3119" w:type="dxa"/>
            <w:tcBorders>
              <w:top w:val="single" w:sz="4" w:space="0" w:color="4472C4"/>
              <w:left w:val="nil"/>
              <w:bottom w:val="single" w:sz="4" w:space="0" w:color="4472C4"/>
              <w:right w:val="single" w:sz="4" w:space="0" w:color="2F75B5"/>
            </w:tcBorders>
            <w:shd w:val="clear" w:color="000000" w:fill="FFFFFF"/>
          </w:tcPr>
          <w:p w14:paraId="58FA38AF"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43852594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25879050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69137483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045BD75" w14:textId="77777777" w:rsidTr="00E477CB">
        <w:trPr>
          <w:trHeight w:val="247"/>
        </w:trPr>
        <w:tc>
          <w:tcPr>
            <w:tcW w:w="502" w:type="dxa"/>
            <w:vMerge/>
            <w:tcBorders>
              <w:left w:val="single" w:sz="4" w:space="0" w:color="4472C4"/>
              <w:bottom w:val="single" w:sz="4" w:space="0" w:color="4472C4"/>
              <w:right w:val="single" w:sz="4" w:space="0" w:color="FFFFFF"/>
            </w:tcBorders>
            <w:shd w:val="clear" w:color="auto" w:fill="FFFFFF" w:themeFill="background1"/>
            <w:vAlign w:val="center"/>
          </w:tcPr>
          <w:p w14:paraId="27475827" w14:textId="77777777" w:rsidR="00E078A2" w:rsidRPr="00E078A2" w:rsidRDefault="00E078A2" w:rsidP="00E078A2">
            <w:pPr>
              <w:rPr>
                <w:rFonts w:asciiTheme="minorHAnsi" w:hAnsiTheme="minorHAnsi" w:cstheme="minorHAnsi"/>
                <w:b/>
                <w:bCs/>
                <w:szCs w:val="22"/>
              </w:rPr>
            </w:pPr>
          </w:p>
        </w:tc>
        <w:tc>
          <w:tcPr>
            <w:tcW w:w="7153" w:type="dxa"/>
            <w:vMerge/>
            <w:tcBorders>
              <w:left w:val="nil"/>
              <w:bottom w:val="single" w:sz="4" w:space="0" w:color="4472C4"/>
              <w:right w:val="single" w:sz="4" w:space="0" w:color="2F75B5"/>
            </w:tcBorders>
            <w:shd w:val="clear" w:color="000000" w:fill="FFFFFF"/>
            <w:vAlign w:val="center"/>
          </w:tcPr>
          <w:p w14:paraId="770D983F"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5F969F0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30607A6F" w14:textId="77777777" w:rsidR="00E078A2" w:rsidRPr="00E078A2" w:rsidRDefault="00E078A2" w:rsidP="00E078A2">
            <w:pPr>
              <w:rPr>
                <w:rFonts w:asciiTheme="minorHAnsi" w:hAnsiTheme="minorHAnsi" w:cstheme="minorHAnsi"/>
                <w:szCs w:val="22"/>
              </w:rPr>
            </w:pPr>
          </w:p>
        </w:tc>
      </w:tr>
    </w:tbl>
    <w:p w14:paraId="2FF23A3C" w14:textId="77777777" w:rsidR="00E078A2" w:rsidRPr="00E078A2" w:rsidRDefault="00E078A2" w:rsidP="00E078A2">
      <w:pPr>
        <w:rPr>
          <w:rFonts w:asciiTheme="minorHAnsi" w:hAnsiTheme="minorHAnsi" w:cstheme="minorHAnsi"/>
          <w:szCs w:val="22"/>
        </w:rPr>
      </w:pPr>
    </w:p>
    <w:p w14:paraId="7AB0CFEF" w14:textId="1D1467F1" w:rsidR="00E078A2" w:rsidRPr="00342AFB" w:rsidRDefault="00E078A2" w:rsidP="0018342F">
      <w:pPr>
        <w:pStyle w:val="Titre2"/>
      </w:pPr>
      <w:bookmarkStart w:id="92" w:name="_Toc194674283"/>
      <w:bookmarkStart w:id="93" w:name="_Toc235112647"/>
      <w:r w:rsidRPr="00342AFB">
        <w:t>Contrôle de l’accès au système d’exploitation</w:t>
      </w:r>
      <w:bookmarkEnd w:id="92"/>
      <w:bookmarkEnd w:id="93"/>
    </w:p>
    <w:p w14:paraId="300824C5" w14:textId="77777777" w:rsidR="00E078A2" w:rsidRPr="00E078A2" w:rsidRDefault="00E078A2" w:rsidP="00E078A2">
      <w:pPr>
        <w:rPr>
          <w:rFonts w:asciiTheme="minorHAnsi" w:hAnsiTheme="minorHAnsi" w:cstheme="minorHAnsi"/>
          <w:szCs w:val="22"/>
        </w:rPr>
      </w:pPr>
    </w:p>
    <w:p w14:paraId="43777820" w14:textId="77777777" w:rsidR="00E078A2" w:rsidRPr="00E078A2" w:rsidRDefault="00E078A2" w:rsidP="00945A8B">
      <w:pPr>
        <w:pStyle w:val="Titre3"/>
      </w:pPr>
      <w:bookmarkStart w:id="94" w:name="_Toc194674285"/>
      <w:bookmarkStart w:id="95" w:name="_Toc235112648"/>
      <w:r w:rsidRPr="00E078A2">
        <w:t>Sécuriser les procédures de connexion</w:t>
      </w:r>
      <w:bookmarkEnd w:id="94"/>
      <w:bookmarkEnd w:id="95"/>
    </w:p>
    <w:p w14:paraId="5948464E"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151"/>
        <w:gridCol w:w="3119"/>
      </w:tblGrid>
      <w:tr w:rsidR="00E078A2" w:rsidRPr="00E078A2" w14:paraId="358CA365" w14:textId="77777777" w:rsidTr="00E477CB">
        <w:trPr>
          <w:trHeight w:val="446"/>
        </w:trPr>
        <w:tc>
          <w:tcPr>
            <w:tcW w:w="50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4BE00A4" w14:textId="77777777" w:rsidR="00E078A2" w:rsidRPr="00E078A2" w:rsidRDefault="00E078A2" w:rsidP="00E078A2">
            <w:pPr>
              <w:rPr>
                <w:rFonts w:asciiTheme="minorHAnsi" w:hAnsiTheme="minorHAnsi" w:cstheme="minorHAnsi"/>
                <w:b/>
                <w:bCs/>
                <w:szCs w:val="22"/>
              </w:rPr>
            </w:pPr>
          </w:p>
        </w:tc>
        <w:tc>
          <w:tcPr>
            <w:tcW w:w="715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482B7968"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46DD5ED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A89A048" w14:textId="77777777" w:rsidTr="00E477CB">
        <w:trPr>
          <w:trHeight w:val="318"/>
        </w:trPr>
        <w:tc>
          <w:tcPr>
            <w:tcW w:w="50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F651721" w14:textId="2D62A11C"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G14</w:t>
            </w:r>
          </w:p>
        </w:tc>
        <w:tc>
          <w:tcPr>
            <w:tcW w:w="7153" w:type="dxa"/>
            <w:vMerge w:val="restart"/>
            <w:tcBorders>
              <w:top w:val="single" w:sz="4" w:space="0" w:color="4472C4"/>
              <w:left w:val="nil"/>
              <w:right w:val="single" w:sz="4" w:space="0" w:color="2F75B5"/>
            </w:tcBorders>
            <w:shd w:val="clear" w:color="000000" w:fill="FFFFFF"/>
            <w:vAlign w:val="center"/>
          </w:tcPr>
          <w:p w14:paraId="14354B1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Tous les équipements sont protégés par des mots de passe à tous les niveaux (BIOS, écran de veille, ouverture de session).</w:t>
            </w:r>
          </w:p>
        </w:tc>
        <w:tc>
          <w:tcPr>
            <w:tcW w:w="3119" w:type="dxa"/>
            <w:tcBorders>
              <w:top w:val="single" w:sz="4" w:space="0" w:color="4472C4"/>
              <w:left w:val="nil"/>
              <w:bottom w:val="single" w:sz="4" w:space="0" w:color="2F75B5"/>
              <w:right w:val="single" w:sz="4" w:space="0" w:color="2F75B5"/>
            </w:tcBorders>
            <w:shd w:val="clear" w:color="000000" w:fill="FFFFFF"/>
          </w:tcPr>
          <w:p w14:paraId="5B8EA62B"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77320843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22567963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93477674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C55A09C" w14:textId="77777777" w:rsidTr="00E477CB">
        <w:trPr>
          <w:trHeight w:val="487"/>
        </w:trPr>
        <w:tc>
          <w:tcPr>
            <w:tcW w:w="502" w:type="dxa"/>
            <w:vMerge/>
            <w:tcBorders>
              <w:left w:val="single" w:sz="4" w:space="0" w:color="4472C4"/>
              <w:bottom w:val="single" w:sz="4" w:space="0" w:color="4472C4"/>
              <w:right w:val="single" w:sz="4" w:space="0" w:color="FFFFFF"/>
            </w:tcBorders>
            <w:shd w:val="clear" w:color="auto" w:fill="FFFFFF" w:themeFill="background1"/>
            <w:vAlign w:val="center"/>
          </w:tcPr>
          <w:p w14:paraId="5CD6A9C5" w14:textId="77777777" w:rsidR="00E078A2" w:rsidRPr="00E078A2" w:rsidRDefault="00E078A2" w:rsidP="00E078A2">
            <w:pPr>
              <w:rPr>
                <w:rFonts w:asciiTheme="minorHAnsi" w:hAnsiTheme="minorHAnsi" w:cstheme="minorHAnsi"/>
                <w:b/>
                <w:bCs/>
                <w:szCs w:val="22"/>
              </w:rPr>
            </w:pPr>
          </w:p>
        </w:tc>
        <w:tc>
          <w:tcPr>
            <w:tcW w:w="7153" w:type="dxa"/>
            <w:vMerge/>
            <w:tcBorders>
              <w:left w:val="nil"/>
              <w:bottom w:val="single" w:sz="4" w:space="0" w:color="4472C4"/>
              <w:right w:val="single" w:sz="4" w:space="0" w:color="2F75B5"/>
            </w:tcBorders>
            <w:shd w:val="clear" w:color="000000" w:fill="FFFFFF"/>
            <w:vAlign w:val="center"/>
          </w:tcPr>
          <w:p w14:paraId="323BCC93" w14:textId="77777777" w:rsidR="00E078A2" w:rsidRPr="00E078A2" w:rsidDel="009E5F05"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3B23ED5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F6C69C3" w14:textId="77777777" w:rsidTr="00E477CB">
        <w:trPr>
          <w:trHeight w:val="304"/>
        </w:trPr>
        <w:tc>
          <w:tcPr>
            <w:tcW w:w="50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BFF77BC" w14:textId="5D98ED36"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G15</w:t>
            </w:r>
          </w:p>
        </w:tc>
        <w:tc>
          <w:tcPr>
            <w:tcW w:w="7153" w:type="dxa"/>
            <w:vMerge w:val="restart"/>
            <w:tcBorders>
              <w:top w:val="single" w:sz="4" w:space="0" w:color="4472C4"/>
              <w:left w:val="nil"/>
              <w:right w:val="single" w:sz="4" w:space="0" w:color="2F75B5"/>
            </w:tcBorders>
            <w:shd w:val="clear" w:color="000000" w:fill="FFFFFF"/>
            <w:vAlign w:val="center"/>
          </w:tcPr>
          <w:p w14:paraId="02A132E7" w14:textId="705D834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L’accès aux postes de travail n’est permis qu’à la condition de disposer </w:t>
            </w:r>
            <w:r w:rsidR="00425C90" w:rsidRPr="00425C90">
              <w:rPr>
                <w:rFonts w:asciiTheme="minorHAnsi" w:hAnsiTheme="minorHAnsi" w:cstheme="minorHAnsi"/>
                <w:i/>
                <w:iCs/>
                <w:szCs w:val="22"/>
              </w:rPr>
              <w:t>a</w:t>
            </w:r>
            <w:r w:rsidRPr="00425C90">
              <w:rPr>
                <w:rFonts w:asciiTheme="minorHAnsi" w:hAnsiTheme="minorHAnsi" w:cstheme="minorHAnsi"/>
                <w:i/>
                <w:iCs/>
                <w:szCs w:val="22"/>
              </w:rPr>
              <w:t xml:space="preserve"> minima</w:t>
            </w:r>
            <w:r w:rsidRPr="00E078A2">
              <w:rPr>
                <w:rFonts w:asciiTheme="minorHAnsi" w:hAnsiTheme="minorHAnsi" w:cstheme="minorHAnsi"/>
                <w:szCs w:val="22"/>
              </w:rPr>
              <w:t xml:space="preserve"> d’un </w:t>
            </w:r>
            <w:r w:rsidR="00425C90">
              <w:rPr>
                <w:rFonts w:asciiTheme="minorHAnsi" w:hAnsiTheme="minorHAnsi" w:cstheme="minorHAnsi"/>
                <w:szCs w:val="22"/>
              </w:rPr>
              <w:t>identifiant</w:t>
            </w:r>
            <w:r w:rsidR="00425C90" w:rsidRPr="00E078A2">
              <w:rPr>
                <w:rFonts w:asciiTheme="minorHAnsi" w:hAnsiTheme="minorHAnsi" w:cstheme="minorHAnsi"/>
                <w:szCs w:val="22"/>
              </w:rPr>
              <w:t xml:space="preserve"> </w:t>
            </w:r>
            <w:r w:rsidRPr="00E078A2">
              <w:rPr>
                <w:rFonts w:asciiTheme="minorHAnsi" w:hAnsiTheme="minorHAnsi" w:cstheme="minorHAnsi"/>
                <w:szCs w:val="22"/>
              </w:rPr>
              <w:t>personnel ainsi que d’un mot de passe pour ouvrir une session Windows.</w:t>
            </w:r>
          </w:p>
          <w:p w14:paraId="7D2A85F5" w14:textId="77777777" w:rsidR="00E078A2" w:rsidRPr="00E078A2" w:rsidRDefault="00E078A2" w:rsidP="00E078A2">
            <w:pPr>
              <w:rPr>
                <w:rFonts w:asciiTheme="minorHAnsi" w:hAnsiTheme="minorHAnsi" w:cstheme="minorHAnsi"/>
                <w:bCs/>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6361F121"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21324372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35229771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0454383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E04412B" w14:textId="77777777" w:rsidTr="00E477CB">
        <w:trPr>
          <w:trHeight w:val="487"/>
        </w:trPr>
        <w:tc>
          <w:tcPr>
            <w:tcW w:w="502" w:type="dxa"/>
            <w:vMerge/>
            <w:tcBorders>
              <w:left w:val="single" w:sz="4" w:space="0" w:color="4472C4"/>
              <w:bottom w:val="single" w:sz="4" w:space="0" w:color="4472C4"/>
              <w:right w:val="single" w:sz="4" w:space="0" w:color="FFFFFF"/>
            </w:tcBorders>
            <w:shd w:val="clear" w:color="auto" w:fill="FFFFFF" w:themeFill="background1"/>
            <w:vAlign w:val="center"/>
          </w:tcPr>
          <w:p w14:paraId="3D223176" w14:textId="77777777" w:rsidR="00E078A2" w:rsidRPr="00E078A2" w:rsidRDefault="00E078A2" w:rsidP="00E078A2">
            <w:pPr>
              <w:rPr>
                <w:rFonts w:asciiTheme="minorHAnsi" w:hAnsiTheme="minorHAnsi" w:cstheme="minorHAnsi"/>
                <w:b/>
                <w:bCs/>
                <w:szCs w:val="22"/>
              </w:rPr>
            </w:pPr>
          </w:p>
        </w:tc>
        <w:tc>
          <w:tcPr>
            <w:tcW w:w="7153" w:type="dxa"/>
            <w:vMerge/>
            <w:tcBorders>
              <w:left w:val="nil"/>
              <w:bottom w:val="single" w:sz="4" w:space="0" w:color="4472C4"/>
              <w:right w:val="single" w:sz="4" w:space="0" w:color="2F75B5"/>
            </w:tcBorders>
            <w:shd w:val="clear" w:color="000000" w:fill="FFFFFF"/>
            <w:vAlign w:val="center"/>
          </w:tcPr>
          <w:p w14:paraId="63D04A9D" w14:textId="77777777" w:rsidR="00E078A2" w:rsidRPr="00E078A2" w:rsidRDefault="00E078A2" w:rsidP="00E078A2">
            <w:pPr>
              <w:rPr>
                <w:rFonts w:asciiTheme="minorHAnsi" w:hAnsiTheme="minorHAnsi" w:cstheme="minorHAnsi"/>
                <w:b/>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48CB659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4444F220" w14:textId="77777777" w:rsidR="00E078A2" w:rsidRPr="00E078A2" w:rsidRDefault="00E078A2" w:rsidP="00E078A2">
      <w:pPr>
        <w:rPr>
          <w:rFonts w:asciiTheme="minorHAnsi" w:hAnsiTheme="minorHAnsi" w:cstheme="minorHAnsi"/>
          <w:szCs w:val="22"/>
        </w:rPr>
      </w:pPr>
    </w:p>
    <w:p w14:paraId="240997DC" w14:textId="697362B5" w:rsidR="00E078A2" w:rsidRPr="00E078A2" w:rsidRDefault="00E078A2" w:rsidP="00945A8B">
      <w:pPr>
        <w:pStyle w:val="Titre3"/>
      </w:pPr>
      <w:bookmarkStart w:id="96" w:name="_Toc194674286"/>
      <w:bookmarkStart w:id="97" w:name="_Toc235112649"/>
      <w:r w:rsidRPr="00E078A2">
        <w:t>Utilisation de programmes utilitaires</w:t>
      </w:r>
      <w:bookmarkEnd w:id="97"/>
      <w:r w:rsidRPr="00E078A2">
        <w:t xml:space="preserve"> </w:t>
      </w:r>
      <w:bookmarkEnd w:id="96"/>
    </w:p>
    <w:p w14:paraId="1F138B6C"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151"/>
        <w:gridCol w:w="3119"/>
      </w:tblGrid>
      <w:tr w:rsidR="000C2383" w:rsidRPr="00E078A2" w14:paraId="28C44EE0" w14:textId="77777777" w:rsidTr="000C2383">
        <w:trPr>
          <w:trHeight w:val="446"/>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0BDAE8AA" w14:textId="77777777" w:rsidR="000C2383" w:rsidRPr="00E078A2" w:rsidRDefault="000C2383" w:rsidP="00E37D56">
            <w:pPr>
              <w:rPr>
                <w:rFonts w:asciiTheme="minorHAnsi" w:hAnsiTheme="minorHAnsi" w:cstheme="minorHAnsi"/>
                <w:b/>
                <w:bCs/>
                <w:szCs w:val="22"/>
              </w:rPr>
            </w:pPr>
            <w:bookmarkStart w:id="98" w:name="_Hlk110410689"/>
          </w:p>
        </w:tc>
        <w:tc>
          <w:tcPr>
            <w:tcW w:w="7151"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81C754E" w14:textId="77777777" w:rsidR="000C2383" w:rsidRPr="00E078A2" w:rsidRDefault="000C2383" w:rsidP="00E37D56">
            <w:pPr>
              <w:rPr>
                <w:rFonts w:asciiTheme="minorHAnsi" w:hAnsiTheme="minorHAnsi" w:cstheme="minorHAnsi"/>
                <w:szCs w:val="22"/>
              </w:rPr>
            </w:pP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26CD3057" w14:textId="77777777" w:rsidR="000C2383" w:rsidRPr="00E078A2" w:rsidRDefault="000C2383" w:rsidP="00E37D56">
            <w:pPr>
              <w:rPr>
                <w:rFonts w:asciiTheme="minorHAnsi" w:hAnsiTheme="minorHAnsi" w:cstheme="minorHAnsi"/>
                <w:szCs w:val="22"/>
              </w:rPr>
            </w:pPr>
            <w:r w:rsidRPr="00E078A2">
              <w:rPr>
                <w:rFonts w:asciiTheme="minorHAnsi" w:hAnsiTheme="minorHAnsi" w:cstheme="minorHAnsi"/>
                <w:szCs w:val="22"/>
              </w:rPr>
              <w:t>Réponse</w:t>
            </w:r>
          </w:p>
        </w:tc>
      </w:tr>
      <w:tr w:rsidR="000C2383" w:rsidRPr="00E078A2" w14:paraId="291BFB56" w14:textId="77777777" w:rsidTr="000C2383">
        <w:trPr>
          <w:trHeight w:val="31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0E12B5FA" w14:textId="1DE74560" w:rsidR="000C2383" w:rsidRPr="00E078A2" w:rsidRDefault="000C2383" w:rsidP="00E37D56">
            <w:pPr>
              <w:rPr>
                <w:rFonts w:asciiTheme="minorHAnsi" w:hAnsiTheme="minorHAnsi" w:cstheme="minorHAnsi"/>
                <w:b/>
                <w:bCs/>
                <w:szCs w:val="22"/>
              </w:rPr>
            </w:pPr>
            <w:r>
              <w:rPr>
                <w:rFonts w:asciiTheme="minorHAnsi" w:hAnsiTheme="minorHAnsi" w:cstheme="minorHAnsi"/>
                <w:b/>
                <w:bCs/>
                <w:szCs w:val="22"/>
              </w:rPr>
              <w:t>G16</w:t>
            </w:r>
          </w:p>
        </w:tc>
        <w:tc>
          <w:tcPr>
            <w:tcW w:w="7151" w:type="dxa"/>
            <w:vMerge w:val="restart"/>
            <w:tcBorders>
              <w:top w:val="single" w:sz="4" w:space="0" w:color="4472C4"/>
              <w:left w:val="nil"/>
              <w:right w:val="single" w:sz="4" w:space="0" w:color="2F75B5"/>
            </w:tcBorders>
            <w:shd w:val="clear" w:color="000000" w:fill="FFFFFF"/>
            <w:vAlign w:val="center"/>
          </w:tcPr>
          <w:p w14:paraId="7EDC000C" w14:textId="4394EA2D" w:rsidR="000C2383" w:rsidRPr="00E078A2" w:rsidRDefault="000C2383" w:rsidP="00E37D56">
            <w:pPr>
              <w:rPr>
                <w:rFonts w:asciiTheme="minorHAnsi" w:hAnsiTheme="minorHAnsi" w:cstheme="minorHAnsi"/>
                <w:szCs w:val="22"/>
              </w:rPr>
            </w:pPr>
            <w:r w:rsidRPr="00E078A2">
              <w:rPr>
                <w:rFonts w:asciiTheme="minorHAnsi" w:hAnsiTheme="minorHAnsi" w:cstheme="minorHAnsi"/>
                <w:szCs w:val="22"/>
              </w:rPr>
              <w:t>L’utilisation de programmes utilitaires (ex. prise de contrôle à distance) permettant de contourner les mesures de sécurité d’un système ou d’une application doit être limitée et étroitement contrôlée.</w:t>
            </w:r>
          </w:p>
        </w:tc>
        <w:tc>
          <w:tcPr>
            <w:tcW w:w="3119" w:type="dxa"/>
            <w:tcBorders>
              <w:top w:val="single" w:sz="4" w:space="0" w:color="4472C4"/>
              <w:left w:val="nil"/>
              <w:bottom w:val="single" w:sz="4" w:space="0" w:color="2F75B5"/>
              <w:right w:val="single" w:sz="4" w:space="0" w:color="2F75B5"/>
            </w:tcBorders>
            <w:shd w:val="clear" w:color="000000" w:fill="FFFFFF"/>
          </w:tcPr>
          <w:p w14:paraId="58FAD075" w14:textId="77777777" w:rsidR="000C2383" w:rsidRPr="00E078A2" w:rsidRDefault="00DA654A" w:rsidP="00E37D56">
            <w:pPr>
              <w:rPr>
                <w:rFonts w:asciiTheme="minorHAnsi" w:hAnsiTheme="minorHAnsi" w:cstheme="minorHAnsi"/>
                <w:szCs w:val="22"/>
              </w:rPr>
            </w:pPr>
            <w:sdt>
              <w:sdtPr>
                <w:rPr>
                  <w:rFonts w:asciiTheme="minorHAnsi" w:hAnsiTheme="minorHAnsi" w:cstheme="minorHAnsi"/>
                  <w:szCs w:val="22"/>
                </w:rPr>
                <w:id w:val="-247724354"/>
                <w14:checkbox>
                  <w14:checked w14:val="0"/>
                  <w14:checkedState w14:val="2612" w14:font="MS Gothic"/>
                  <w14:uncheckedState w14:val="2610" w14:font="MS Gothic"/>
                </w14:checkbox>
              </w:sdtPr>
              <w:sdtEndPr/>
              <w:sdtContent>
                <w:r w:rsidR="000C2383" w:rsidRPr="00E078A2">
                  <w:rPr>
                    <w:rFonts w:ascii="Segoe UI Symbol" w:hAnsi="Segoe UI Symbol" w:cs="Segoe UI Symbol"/>
                    <w:szCs w:val="22"/>
                  </w:rPr>
                  <w:t>☐</w:t>
                </w:r>
              </w:sdtContent>
            </w:sdt>
            <w:r w:rsidR="000C2383" w:rsidRPr="00E078A2">
              <w:rPr>
                <w:rFonts w:asciiTheme="minorHAnsi" w:hAnsiTheme="minorHAnsi" w:cstheme="minorHAnsi"/>
                <w:szCs w:val="22"/>
              </w:rPr>
              <w:t xml:space="preserve"> Conforme    </w:t>
            </w:r>
            <w:sdt>
              <w:sdtPr>
                <w:rPr>
                  <w:rFonts w:asciiTheme="minorHAnsi" w:hAnsiTheme="minorHAnsi" w:cstheme="minorHAnsi"/>
                  <w:szCs w:val="22"/>
                </w:rPr>
                <w:id w:val="-53705632"/>
                <w14:checkbox>
                  <w14:checked w14:val="0"/>
                  <w14:checkedState w14:val="2612" w14:font="MS Gothic"/>
                  <w14:uncheckedState w14:val="2610" w14:font="MS Gothic"/>
                </w14:checkbox>
              </w:sdtPr>
              <w:sdtEndPr/>
              <w:sdtContent>
                <w:r w:rsidR="000C2383" w:rsidRPr="00E078A2">
                  <w:rPr>
                    <w:rFonts w:ascii="Segoe UI Symbol" w:hAnsi="Segoe UI Symbol" w:cs="Segoe UI Symbol"/>
                    <w:szCs w:val="22"/>
                  </w:rPr>
                  <w:t>☐</w:t>
                </w:r>
              </w:sdtContent>
            </w:sdt>
            <w:r w:rsidR="000C2383" w:rsidRPr="00E078A2">
              <w:rPr>
                <w:rFonts w:asciiTheme="minorHAnsi" w:hAnsiTheme="minorHAnsi" w:cstheme="minorHAnsi"/>
                <w:szCs w:val="22"/>
              </w:rPr>
              <w:t xml:space="preserve"> Non conforme   </w:t>
            </w:r>
            <w:sdt>
              <w:sdtPr>
                <w:rPr>
                  <w:rFonts w:asciiTheme="minorHAnsi" w:hAnsiTheme="minorHAnsi" w:cstheme="minorHAnsi"/>
                  <w:szCs w:val="22"/>
                </w:rPr>
                <w:id w:val="-1486544595"/>
                <w14:checkbox>
                  <w14:checked w14:val="0"/>
                  <w14:checkedState w14:val="2612" w14:font="MS Gothic"/>
                  <w14:uncheckedState w14:val="2610" w14:font="MS Gothic"/>
                </w14:checkbox>
              </w:sdtPr>
              <w:sdtEndPr/>
              <w:sdtContent>
                <w:r w:rsidR="000C2383" w:rsidRPr="00E078A2">
                  <w:rPr>
                    <w:rFonts w:ascii="Segoe UI Symbol" w:hAnsi="Segoe UI Symbol" w:cs="Segoe UI Symbol"/>
                    <w:szCs w:val="22"/>
                  </w:rPr>
                  <w:t>☐</w:t>
                </w:r>
              </w:sdtContent>
            </w:sdt>
            <w:r w:rsidR="000C2383" w:rsidRPr="00E078A2">
              <w:rPr>
                <w:rFonts w:asciiTheme="minorHAnsi" w:hAnsiTheme="minorHAnsi" w:cstheme="minorHAnsi"/>
                <w:szCs w:val="22"/>
              </w:rPr>
              <w:t xml:space="preserve"> N/A     </w:t>
            </w:r>
          </w:p>
        </w:tc>
      </w:tr>
      <w:tr w:rsidR="000C2383" w:rsidRPr="00E078A2" w14:paraId="410B84D2" w14:textId="77777777" w:rsidTr="000C2383">
        <w:trPr>
          <w:trHeight w:val="48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3185DC1F" w14:textId="77777777" w:rsidR="000C2383" w:rsidRPr="00E078A2" w:rsidRDefault="000C2383" w:rsidP="00E37D56">
            <w:pPr>
              <w:rPr>
                <w:rFonts w:asciiTheme="minorHAnsi" w:hAnsiTheme="minorHAnsi" w:cstheme="minorHAnsi"/>
                <w:b/>
                <w:bCs/>
                <w:szCs w:val="22"/>
              </w:rPr>
            </w:pPr>
          </w:p>
        </w:tc>
        <w:tc>
          <w:tcPr>
            <w:tcW w:w="7151" w:type="dxa"/>
            <w:vMerge/>
            <w:tcBorders>
              <w:left w:val="nil"/>
              <w:bottom w:val="single" w:sz="4" w:space="0" w:color="4472C4"/>
              <w:right w:val="single" w:sz="4" w:space="0" w:color="2F75B5"/>
            </w:tcBorders>
            <w:shd w:val="clear" w:color="000000" w:fill="FFFFFF"/>
            <w:vAlign w:val="center"/>
          </w:tcPr>
          <w:p w14:paraId="775A6ED8" w14:textId="77777777" w:rsidR="000C2383" w:rsidRPr="00E078A2" w:rsidDel="009E5F05" w:rsidRDefault="000C2383" w:rsidP="00E37D56">
            <w:pPr>
              <w:rPr>
                <w:rFonts w:asciiTheme="minorHAnsi" w:hAnsiTheme="minorHAnsi" w:cstheme="minorHAnsi"/>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635B4FA6" w14:textId="77777777" w:rsidR="000C2383" w:rsidRPr="00E078A2" w:rsidRDefault="000C2383" w:rsidP="00E37D56">
            <w:pPr>
              <w:rPr>
                <w:rFonts w:asciiTheme="minorHAnsi" w:hAnsiTheme="minorHAnsi" w:cstheme="minorHAnsi"/>
                <w:szCs w:val="22"/>
              </w:rPr>
            </w:pPr>
            <w:r w:rsidRPr="00E078A2">
              <w:rPr>
                <w:rFonts w:asciiTheme="minorHAnsi" w:hAnsiTheme="minorHAnsi" w:cstheme="minorHAnsi"/>
                <w:szCs w:val="22"/>
              </w:rPr>
              <w:t>Commentaire :</w:t>
            </w:r>
          </w:p>
        </w:tc>
      </w:tr>
    </w:tbl>
    <w:p w14:paraId="46EA17A2" w14:textId="2AE12178"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19CDC5B3" w14:textId="77777777" w:rsidR="00E078A2" w:rsidRPr="00E078A2" w:rsidRDefault="00E078A2" w:rsidP="00E078A2">
      <w:pPr>
        <w:rPr>
          <w:rFonts w:asciiTheme="minorHAnsi" w:hAnsiTheme="minorHAnsi" w:cstheme="minorHAnsi"/>
          <w:szCs w:val="22"/>
        </w:rPr>
      </w:pPr>
    </w:p>
    <w:bookmarkEnd w:id="98"/>
    <w:p w14:paraId="310993C4" w14:textId="77777777" w:rsidR="00E078A2" w:rsidRPr="00E078A2" w:rsidRDefault="00E078A2" w:rsidP="00E078A2">
      <w:pPr>
        <w:rPr>
          <w:rFonts w:asciiTheme="minorHAnsi" w:hAnsiTheme="minorHAnsi" w:cstheme="minorHAnsi"/>
          <w:szCs w:val="22"/>
        </w:rPr>
      </w:pPr>
    </w:p>
    <w:p w14:paraId="729F2C02" w14:textId="1487B9CB" w:rsidR="00E078A2" w:rsidRPr="00E078A2" w:rsidRDefault="00E078A2" w:rsidP="00B64E20">
      <w:pPr>
        <w:pStyle w:val="Titre1"/>
        <w:spacing w:before="0" w:after="0"/>
        <w:ind w:left="431" w:hanging="431"/>
        <w:rPr>
          <w:rFonts w:asciiTheme="minorHAnsi" w:hAnsiTheme="minorHAnsi" w:cstheme="minorHAnsi"/>
        </w:rPr>
      </w:pPr>
      <w:bookmarkStart w:id="99" w:name="_Toc194674347"/>
      <w:bookmarkStart w:id="100" w:name="_Toc235112650"/>
      <w:r w:rsidRPr="00E078A2">
        <w:rPr>
          <w:rFonts w:asciiTheme="minorHAnsi" w:hAnsiTheme="minorHAnsi" w:cstheme="minorHAnsi"/>
        </w:rPr>
        <w:t>Gestion des incidents liés à la sécurité de l'information (ISO27001- A.</w:t>
      </w:r>
      <w:r w:rsidR="00161BF5">
        <w:rPr>
          <w:rFonts w:asciiTheme="minorHAnsi" w:hAnsiTheme="minorHAnsi" w:cstheme="minorHAnsi"/>
        </w:rPr>
        <w:t xml:space="preserve">5 et </w:t>
      </w:r>
      <w:r w:rsidRPr="00E078A2">
        <w:rPr>
          <w:rFonts w:asciiTheme="minorHAnsi" w:hAnsiTheme="minorHAnsi" w:cstheme="minorHAnsi"/>
        </w:rPr>
        <w:t>6)</w:t>
      </w:r>
      <w:bookmarkEnd w:id="99"/>
      <w:bookmarkEnd w:id="100"/>
    </w:p>
    <w:p w14:paraId="5F6848B4" w14:textId="77777777" w:rsidR="00E078A2" w:rsidRPr="00E078A2" w:rsidRDefault="00E078A2" w:rsidP="00E078A2">
      <w:pPr>
        <w:rPr>
          <w:rFonts w:asciiTheme="minorHAnsi" w:hAnsiTheme="minorHAnsi" w:cstheme="minorHAnsi"/>
          <w:szCs w:val="22"/>
        </w:rPr>
      </w:pPr>
    </w:p>
    <w:p w14:paraId="3EBA0485" w14:textId="77777777" w:rsidR="00E078A2" w:rsidRPr="00E078A2" w:rsidRDefault="00E078A2" w:rsidP="0018342F">
      <w:pPr>
        <w:pStyle w:val="Titre2"/>
      </w:pPr>
      <w:bookmarkStart w:id="101" w:name="_Toc194674348"/>
      <w:bookmarkStart w:id="102" w:name="_Toc235112651"/>
      <w:r w:rsidRPr="00E078A2">
        <w:t>Gestion des incidents liés à la sécurité de l’information et améliorations</w:t>
      </w:r>
      <w:bookmarkEnd w:id="101"/>
      <w:bookmarkEnd w:id="102"/>
    </w:p>
    <w:p w14:paraId="014C4813" w14:textId="77777777" w:rsidR="00E078A2" w:rsidRPr="00E078A2" w:rsidRDefault="00E078A2" w:rsidP="00E078A2">
      <w:pPr>
        <w:rPr>
          <w:rFonts w:asciiTheme="minorHAnsi" w:hAnsiTheme="minorHAnsi" w:cstheme="minorHAnsi"/>
          <w:szCs w:val="22"/>
        </w:rPr>
      </w:pPr>
    </w:p>
    <w:p w14:paraId="6675A7A3" w14:textId="77777777" w:rsidR="00E078A2" w:rsidRPr="00E078A2" w:rsidRDefault="00E078A2" w:rsidP="00945A8B">
      <w:pPr>
        <w:pStyle w:val="Titre3"/>
      </w:pPr>
      <w:bookmarkStart w:id="103" w:name="_Toc194674349"/>
      <w:bookmarkStart w:id="104" w:name="_Toc235112652"/>
      <w:r w:rsidRPr="00E078A2">
        <w:t>Responsabilités et procédures</w:t>
      </w:r>
      <w:bookmarkEnd w:id="103"/>
      <w:bookmarkEnd w:id="104"/>
      <w:r w:rsidRPr="00E078A2">
        <w:t xml:space="preserve"> </w:t>
      </w:r>
    </w:p>
    <w:p w14:paraId="4AAD14E5"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8459"/>
        <w:gridCol w:w="1843"/>
      </w:tblGrid>
      <w:tr w:rsidR="00E078A2" w:rsidRPr="00E078A2" w14:paraId="486F8F9B"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D078415" w14:textId="77777777" w:rsidR="00E078A2" w:rsidRPr="00E078A2" w:rsidRDefault="00E078A2" w:rsidP="00E078A2">
            <w:pPr>
              <w:rPr>
                <w:rFonts w:asciiTheme="minorHAnsi" w:hAnsiTheme="minorHAnsi" w:cstheme="minorHAnsi"/>
                <w:b/>
                <w:bCs/>
                <w:szCs w:val="22"/>
              </w:rPr>
            </w:pPr>
          </w:p>
        </w:tc>
        <w:tc>
          <w:tcPr>
            <w:tcW w:w="8459"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5463133D" w14:textId="77777777" w:rsidR="00E078A2" w:rsidRPr="00E078A2" w:rsidRDefault="00E078A2" w:rsidP="00E078A2">
            <w:pPr>
              <w:rPr>
                <w:rFonts w:asciiTheme="minorHAnsi" w:hAnsiTheme="minorHAnsi" w:cstheme="minorHAnsi"/>
                <w:szCs w:val="22"/>
              </w:rPr>
            </w:pPr>
          </w:p>
        </w:tc>
        <w:tc>
          <w:tcPr>
            <w:tcW w:w="1843"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7E5DD8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A09D851" w14:textId="77777777" w:rsidTr="006B77C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AE4FCF4" w14:textId="5948E1A6"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N1</w:t>
            </w:r>
          </w:p>
        </w:tc>
        <w:tc>
          <w:tcPr>
            <w:tcW w:w="8459" w:type="dxa"/>
            <w:vMerge w:val="restart"/>
            <w:tcBorders>
              <w:top w:val="single" w:sz="4" w:space="0" w:color="4472C4"/>
              <w:left w:val="nil"/>
              <w:right w:val="single" w:sz="4" w:space="0" w:color="2F75B5"/>
            </w:tcBorders>
            <w:shd w:val="clear" w:color="000000" w:fill="FFFFFF"/>
            <w:vAlign w:val="center"/>
          </w:tcPr>
          <w:p w14:paraId="3DC92011" w14:textId="541BD7B9"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documenter et mettre en œuvre une procédure traitant de la détection, de l’évaluation, de la qualification et de la remédiation des incidents de sécurité et d’y apporter des réponses rapides et efficaces. Ces procédures doivent définir les moyens et délais de communication des incidents de sécurité </w:t>
            </w:r>
            <w:r w:rsidR="00847F80">
              <w:rPr>
                <w:rFonts w:asciiTheme="minorHAnsi" w:hAnsiTheme="minorHAnsi" w:cstheme="minorHAnsi"/>
                <w:szCs w:val="22"/>
              </w:rPr>
              <w:t>à la CDC</w:t>
            </w:r>
            <w:r w:rsidRPr="00E078A2">
              <w:rPr>
                <w:rFonts w:asciiTheme="minorHAnsi" w:hAnsiTheme="minorHAnsi" w:cstheme="minorHAnsi"/>
                <w:szCs w:val="22"/>
              </w:rPr>
              <w:t>.</w:t>
            </w:r>
          </w:p>
        </w:tc>
        <w:tc>
          <w:tcPr>
            <w:tcW w:w="1843" w:type="dxa"/>
            <w:tcBorders>
              <w:top w:val="single" w:sz="4" w:space="0" w:color="4472C4"/>
              <w:left w:val="nil"/>
              <w:bottom w:val="single" w:sz="4" w:space="0" w:color="2F75B5"/>
              <w:right w:val="single" w:sz="4" w:space="0" w:color="2F75B5"/>
            </w:tcBorders>
            <w:shd w:val="clear" w:color="000000" w:fill="FFFFFF"/>
          </w:tcPr>
          <w:p w14:paraId="67DFF6BA"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46347938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16093383"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64770218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5304137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121BF48"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6BC9050" w14:textId="77777777" w:rsidR="00E078A2" w:rsidRPr="00E078A2" w:rsidRDefault="00E078A2" w:rsidP="00E078A2">
            <w:pPr>
              <w:rPr>
                <w:rFonts w:asciiTheme="minorHAnsi" w:hAnsiTheme="minorHAnsi" w:cstheme="minorHAnsi"/>
                <w:b/>
                <w:bCs/>
                <w:szCs w:val="22"/>
              </w:rPr>
            </w:pPr>
          </w:p>
        </w:tc>
        <w:tc>
          <w:tcPr>
            <w:tcW w:w="8459" w:type="dxa"/>
            <w:vMerge/>
            <w:tcBorders>
              <w:left w:val="nil"/>
              <w:bottom w:val="single" w:sz="4" w:space="0" w:color="4472C4"/>
              <w:right w:val="single" w:sz="4" w:space="0" w:color="2F75B5"/>
            </w:tcBorders>
            <w:shd w:val="clear" w:color="000000" w:fill="FFFFFF"/>
            <w:vAlign w:val="center"/>
          </w:tcPr>
          <w:p w14:paraId="6AF934B0" w14:textId="77777777" w:rsidR="00E078A2" w:rsidRPr="00E078A2" w:rsidDel="009E5F05" w:rsidRDefault="00E078A2" w:rsidP="00E078A2">
            <w:pPr>
              <w:rPr>
                <w:rFonts w:asciiTheme="minorHAnsi" w:hAnsiTheme="minorHAnsi" w:cstheme="minorHAnsi"/>
                <w:szCs w:val="22"/>
              </w:rPr>
            </w:pPr>
          </w:p>
        </w:tc>
        <w:tc>
          <w:tcPr>
            <w:tcW w:w="1843" w:type="dxa"/>
            <w:tcBorders>
              <w:top w:val="single" w:sz="4" w:space="0" w:color="4472C4"/>
              <w:left w:val="nil"/>
              <w:bottom w:val="single" w:sz="4" w:space="0" w:color="2F75B5"/>
              <w:right w:val="single" w:sz="4" w:space="0" w:color="2F75B5"/>
            </w:tcBorders>
            <w:shd w:val="clear" w:color="000000" w:fill="FFFFFF"/>
          </w:tcPr>
          <w:p w14:paraId="756725C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00934E64" w14:textId="77777777" w:rsidTr="006B77C4">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6B3DB3C" w14:textId="5C2550A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N</w:t>
            </w:r>
            <w:r w:rsidR="00E078A2" w:rsidRPr="00E078A2">
              <w:rPr>
                <w:rFonts w:asciiTheme="minorHAnsi" w:hAnsiTheme="minorHAnsi" w:cstheme="minorHAnsi"/>
                <w:b/>
                <w:bCs/>
                <w:szCs w:val="22"/>
              </w:rPr>
              <w:t>2</w:t>
            </w:r>
          </w:p>
        </w:tc>
        <w:tc>
          <w:tcPr>
            <w:tcW w:w="8459" w:type="dxa"/>
            <w:vMerge w:val="restart"/>
            <w:tcBorders>
              <w:top w:val="single" w:sz="4" w:space="0" w:color="4472C4"/>
              <w:left w:val="nil"/>
              <w:right w:val="single" w:sz="4" w:space="0" w:color="2F75B5"/>
            </w:tcBorders>
            <w:shd w:val="clear" w:color="000000" w:fill="FFFFFF"/>
            <w:vAlign w:val="center"/>
          </w:tcPr>
          <w:p w14:paraId="4CEE81D6" w14:textId="14026F0C" w:rsidR="00E078A2" w:rsidRPr="00E078A2" w:rsidRDefault="00E078A2" w:rsidP="00E078A2">
            <w:pPr>
              <w:rPr>
                <w:rFonts w:asciiTheme="minorHAnsi" w:hAnsiTheme="minorHAnsi" w:cstheme="minorHAnsi"/>
                <w:bCs/>
                <w:szCs w:val="22"/>
              </w:rPr>
            </w:pPr>
            <w:r w:rsidRPr="00E078A2">
              <w:rPr>
                <w:rFonts w:asciiTheme="minorHAnsi" w:hAnsiTheme="minorHAnsi" w:cstheme="minorHAnsi"/>
                <w:bCs/>
                <w:szCs w:val="22"/>
              </w:rPr>
              <w:t>Le Prestataire doit informer ses employés et l’ensemble des tiers participant à la mise en œuvre du service de cette procédure</w:t>
            </w:r>
            <w:r w:rsidR="00A60AC6" w:rsidRPr="00E078A2">
              <w:rPr>
                <w:rFonts w:asciiTheme="minorHAnsi" w:hAnsiTheme="minorHAnsi" w:cstheme="minorHAnsi"/>
                <w:szCs w:val="22"/>
              </w:rPr>
              <w:t xml:space="preserve"> de détection, d’évaluation, de </w:t>
            </w:r>
            <w:r w:rsidR="00A60AC6">
              <w:rPr>
                <w:rFonts w:asciiTheme="minorHAnsi" w:hAnsiTheme="minorHAnsi" w:cstheme="minorHAnsi"/>
                <w:szCs w:val="22"/>
              </w:rPr>
              <w:t>q</w:t>
            </w:r>
            <w:r w:rsidR="00A60AC6" w:rsidRPr="00E078A2">
              <w:rPr>
                <w:rFonts w:asciiTheme="minorHAnsi" w:hAnsiTheme="minorHAnsi" w:cstheme="minorHAnsi"/>
                <w:szCs w:val="22"/>
              </w:rPr>
              <w:t>ualification et de remédiation des incidents de sécurité</w:t>
            </w:r>
            <w:r w:rsidRPr="00E078A2">
              <w:rPr>
                <w:rFonts w:asciiTheme="minorHAnsi" w:hAnsiTheme="minorHAnsi" w:cstheme="minorHAnsi"/>
                <w:bCs/>
                <w:szCs w:val="22"/>
              </w:rPr>
              <w:t>.</w:t>
            </w:r>
          </w:p>
        </w:tc>
        <w:tc>
          <w:tcPr>
            <w:tcW w:w="1843" w:type="dxa"/>
            <w:tcBorders>
              <w:top w:val="single" w:sz="4" w:space="0" w:color="4472C4"/>
              <w:left w:val="nil"/>
              <w:bottom w:val="single" w:sz="4" w:space="0" w:color="2F75B5"/>
              <w:right w:val="single" w:sz="4" w:space="0" w:color="2F75B5"/>
            </w:tcBorders>
            <w:shd w:val="clear" w:color="000000" w:fill="FFFFFF"/>
          </w:tcPr>
          <w:p w14:paraId="74F7BDF0"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53757413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5F3EA02A"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80027842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44928404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89E550D"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E3311B8" w14:textId="77777777" w:rsidR="00E078A2" w:rsidRPr="00E078A2" w:rsidRDefault="00E078A2" w:rsidP="00E078A2">
            <w:pPr>
              <w:rPr>
                <w:rFonts w:asciiTheme="minorHAnsi" w:hAnsiTheme="minorHAnsi" w:cstheme="minorHAnsi"/>
                <w:b/>
                <w:bCs/>
                <w:szCs w:val="22"/>
              </w:rPr>
            </w:pPr>
          </w:p>
        </w:tc>
        <w:tc>
          <w:tcPr>
            <w:tcW w:w="8459" w:type="dxa"/>
            <w:vMerge/>
            <w:tcBorders>
              <w:left w:val="nil"/>
              <w:bottom w:val="single" w:sz="4" w:space="0" w:color="4472C4"/>
              <w:right w:val="single" w:sz="4" w:space="0" w:color="2F75B5"/>
            </w:tcBorders>
            <w:shd w:val="clear" w:color="000000" w:fill="FFFFFF"/>
            <w:vAlign w:val="center"/>
          </w:tcPr>
          <w:p w14:paraId="783B8CF1" w14:textId="77777777" w:rsidR="00E078A2" w:rsidRPr="00E078A2" w:rsidRDefault="00E078A2" w:rsidP="00E078A2">
            <w:pPr>
              <w:rPr>
                <w:rFonts w:asciiTheme="minorHAnsi" w:hAnsiTheme="minorHAnsi" w:cstheme="minorHAnsi"/>
                <w:b/>
                <w:szCs w:val="22"/>
              </w:rPr>
            </w:pPr>
          </w:p>
        </w:tc>
        <w:tc>
          <w:tcPr>
            <w:tcW w:w="1843" w:type="dxa"/>
            <w:tcBorders>
              <w:top w:val="single" w:sz="4" w:space="0" w:color="4472C4"/>
              <w:left w:val="nil"/>
              <w:bottom w:val="single" w:sz="4" w:space="0" w:color="2F75B5"/>
              <w:right w:val="single" w:sz="4" w:space="0" w:color="2F75B5"/>
            </w:tcBorders>
            <w:shd w:val="clear" w:color="000000" w:fill="FFFFFF"/>
          </w:tcPr>
          <w:p w14:paraId="1F9B01B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0D319FB4" w14:textId="77777777" w:rsidR="00E078A2" w:rsidRPr="00E078A2" w:rsidRDefault="00E078A2" w:rsidP="00E078A2">
      <w:pPr>
        <w:rPr>
          <w:rFonts w:asciiTheme="minorHAnsi" w:hAnsiTheme="minorHAnsi" w:cstheme="minorHAnsi"/>
          <w:szCs w:val="22"/>
        </w:rPr>
      </w:pPr>
    </w:p>
    <w:p w14:paraId="43C876E9" w14:textId="77777777" w:rsidR="00E078A2" w:rsidRPr="00E078A2" w:rsidRDefault="00E078A2" w:rsidP="00945A8B">
      <w:pPr>
        <w:pStyle w:val="Titre3"/>
      </w:pPr>
      <w:bookmarkStart w:id="105" w:name="_Toc194674350"/>
      <w:bookmarkStart w:id="106" w:name="_Toc235112653"/>
      <w:r w:rsidRPr="00E078A2">
        <w:t>Signalement des évènements et failles liés à la sécurité de l’information</w:t>
      </w:r>
      <w:bookmarkEnd w:id="105"/>
      <w:bookmarkEnd w:id="106"/>
    </w:p>
    <w:p w14:paraId="7C869D29"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8459"/>
        <w:gridCol w:w="1843"/>
      </w:tblGrid>
      <w:tr w:rsidR="00E078A2" w:rsidRPr="00E078A2" w14:paraId="3AC988A0"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534829E6" w14:textId="77777777" w:rsidR="00E078A2" w:rsidRPr="00E078A2" w:rsidRDefault="00E078A2" w:rsidP="00E078A2">
            <w:pPr>
              <w:rPr>
                <w:rFonts w:asciiTheme="minorHAnsi" w:hAnsiTheme="minorHAnsi" w:cstheme="minorHAnsi"/>
                <w:b/>
                <w:bCs/>
                <w:szCs w:val="22"/>
              </w:rPr>
            </w:pPr>
          </w:p>
        </w:tc>
        <w:tc>
          <w:tcPr>
            <w:tcW w:w="8459"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127C4E13" w14:textId="77777777" w:rsidR="00E078A2" w:rsidRPr="00E078A2" w:rsidRDefault="00E078A2" w:rsidP="00E078A2">
            <w:pPr>
              <w:rPr>
                <w:rFonts w:asciiTheme="minorHAnsi" w:hAnsiTheme="minorHAnsi" w:cstheme="minorHAnsi"/>
                <w:szCs w:val="22"/>
              </w:rPr>
            </w:pPr>
          </w:p>
        </w:tc>
        <w:tc>
          <w:tcPr>
            <w:tcW w:w="1843"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45CBE97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C0EC077" w14:textId="77777777" w:rsidTr="006B77C4">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08B33A5" w14:textId="44C8052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N</w:t>
            </w:r>
            <w:r w:rsidR="00E078A2" w:rsidRPr="00E078A2">
              <w:rPr>
                <w:rFonts w:asciiTheme="minorHAnsi" w:hAnsiTheme="minorHAnsi" w:cstheme="minorHAnsi"/>
                <w:b/>
                <w:bCs/>
                <w:szCs w:val="22"/>
              </w:rPr>
              <w:t>3</w:t>
            </w:r>
          </w:p>
        </w:tc>
        <w:tc>
          <w:tcPr>
            <w:tcW w:w="8459" w:type="dxa"/>
            <w:vMerge w:val="restart"/>
            <w:tcBorders>
              <w:top w:val="single" w:sz="4" w:space="0" w:color="4472C4"/>
              <w:left w:val="nil"/>
              <w:right w:val="single" w:sz="4" w:space="0" w:color="2F75B5"/>
            </w:tcBorders>
            <w:shd w:val="clear" w:color="000000" w:fill="FFFFFF"/>
            <w:vAlign w:val="center"/>
          </w:tcPr>
          <w:p w14:paraId="574932C2" w14:textId="720F94D1"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communiquer sans délai </w:t>
            </w:r>
            <w:r w:rsidR="008579E5">
              <w:rPr>
                <w:rFonts w:asciiTheme="minorHAnsi" w:hAnsiTheme="minorHAnsi" w:cstheme="minorHAnsi"/>
                <w:szCs w:val="22"/>
              </w:rPr>
              <w:t>à la CDC</w:t>
            </w:r>
            <w:r w:rsidR="00180FFD">
              <w:rPr>
                <w:rFonts w:asciiTheme="minorHAnsi" w:hAnsiTheme="minorHAnsi" w:cstheme="minorHAnsi"/>
                <w:szCs w:val="22"/>
              </w:rPr>
              <w:t xml:space="preserve">, à l’adresse </w:t>
            </w:r>
            <w:r w:rsidR="00180FFD" w:rsidRPr="00180FFD">
              <w:rPr>
                <w:rFonts w:asciiTheme="minorHAnsi" w:hAnsiTheme="minorHAnsi" w:cstheme="minorHAnsi"/>
                <w:szCs w:val="22"/>
                <w:u w:val="single"/>
              </w:rPr>
              <w:t>cert@caissedesdepots.fr</w:t>
            </w:r>
            <w:r w:rsidR="00180FFD" w:rsidRPr="00180FFD">
              <w:rPr>
                <w:rFonts w:asciiTheme="minorHAnsi" w:hAnsiTheme="minorHAnsi" w:cstheme="minorHAnsi"/>
                <w:szCs w:val="22"/>
              </w:rPr>
              <w:t>,</w:t>
            </w:r>
            <w:r w:rsidRPr="00E078A2">
              <w:rPr>
                <w:rFonts w:asciiTheme="minorHAnsi" w:hAnsiTheme="minorHAnsi" w:cstheme="minorHAnsi"/>
                <w:szCs w:val="22"/>
              </w:rPr>
              <w:t xml:space="preserve"> les incidents de sécurité et les préconisations associées pour en limiter les impacts. La communication doit comporter au moins :</w:t>
            </w:r>
          </w:p>
          <w:p w14:paraId="2E2D12F2" w14:textId="49D69253" w:rsidR="00E078A2" w:rsidRPr="00E078A2" w:rsidRDefault="00E078A2" w:rsidP="00A60AC6">
            <w:pPr>
              <w:ind w:left="708"/>
              <w:rPr>
                <w:rFonts w:asciiTheme="minorHAnsi" w:hAnsiTheme="minorHAnsi" w:cstheme="minorHAnsi"/>
                <w:szCs w:val="22"/>
              </w:rPr>
            </w:pPr>
            <w:r w:rsidRPr="00E078A2">
              <w:rPr>
                <w:rFonts w:asciiTheme="minorHAnsi" w:hAnsiTheme="minorHAnsi" w:cstheme="minorHAnsi"/>
                <w:szCs w:val="22"/>
              </w:rPr>
              <w:t>• La nature de l’incident ;</w:t>
            </w:r>
          </w:p>
          <w:p w14:paraId="123C98EC" w14:textId="77777777" w:rsidR="00E078A2" w:rsidRPr="00E078A2" w:rsidRDefault="00E078A2" w:rsidP="00A60AC6">
            <w:pPr>
              <w:ind w:left="708"/>
              <w:rPr>
                <w:rFonts w:asciiTheme="minorHAnsi" w:hAnsiTheme="minorHAnsi" w:cstheme="minorHAnsi"/>
                <w:szCs w:val="22"/>
              </w:rPr>
            </w:pPr>
            <w:r w:rsidRPr="00E078A2">
              <w:rPr>
                <w:rFonts w:asciiTheme="minorHAnsi" w:hAnsiTheme="minorHAnsi" w:cstheme="minorHAnsi"/>
                <w:szCs w:val="22"/>
              </w:rPr>
              <w:t>• Sa gravité (échelle, voir tableau ci-dessous) ;</w:t>
            </w:r>
          </w:p>
          <w:p w14:paraId="39C34264" w14:textId="383C3E59" w:rsidR="00E078A2" w:rsidRPr="00E078A2" w:rsidRDefault="00E078A2" w:rsidP="00A60AC6">
            <w:pPr>
              <w:ind w:left="708"/>
              <w:rPr>
                <w:rFonts w:asciiTheme="minorHAnsi" w:hAnsiTheme="minorHAnsi" w:cstheme="minorHAnsi"/>
                <w:szCs w:val="22"/>
              </w:rPr>
            </w:pPr>
            <w:r w:rsidRPr="00E078A2">
              <w:rPr>
                <w:rFonts w:asciiTheme="minorHAnsi" w:hAnsiTheme="minorHAnsi" w:cstheme="minorHAnsi"/>
                <w:szCs w:val="22"/>
              </w:rPr>
              <w:t xml:space="preserve">• Les mesures prises du côté du </w:t>
            </w:r>
            <w:r w:rsidR="00EF4A68">
              <w:rPr>
                <w:rFonts w:asciiTheme="minorHAnsi" w:hAnsiTheme="minorHAnsi" w:cstheme="minorHAnsi"/>
                <w:szCs w:val="22"/>
              </w:rPr>
              <w:t>Prestataire</w:t>
            </w:r>
            <w:r w:rsidRPr="00E078A2">
              <w:rPr>
                <w:rFonts w:asciiTheme="minorHAnsi" w:hAnsiTheme="minorHAnsi" w:cstheme="minorHAnsi"/>
                <w:szCs w:val="22"/>
              </w:rPr>
              <w:t xml:space="preserve"> ou tiers ;</w:t>
            </w:r>
          </w:p>
          <w:p w14:paraId="12D6DA10" w14:textId="089315BD" w:rsidR="00E078A2" w:rsidRPr="00A60AC6" w:rsidRDefault="00A60AC6" w:rsidP="00A60AC6">
            <w:pPr>
              <w:pStyle w:val="Paragraphedeliste"/>
              <w:numPr>
                <w:ilvl w:val="0"/>
                <w:numId w:val="38"/>
              </w:numPr>
              <w:ind w:left="877" w:hanging="169"/>
              <w:rPr>
                <w:rFonts w:asciiTheme="minorHAnsi" w:hAnsiTheme="minorHAnsi" w:cstheme="minorHAnsi"/>
                <w:szCs w:val="22"/>
              </w:rPr>
            </w:pPr>
            <w:r>
              <w:rPr>
                <w:rFonts w:asciiTheme="minorHAnsi" w:hAnsiTheme="minorHAnsi" w:cstheme="minorHAnsi"/>
                <w:szCs w:val="22"/>
              </w:rPr>
              <w:t>T</w:t>
            </w:r>
            <w:r w:rsidR="00E078A2" w:rsidRPr="00A60AC6">
              <w:rPr>
                <w:rFonts w:asciiTheme="minorHAnsi" w:hAnsiTheme="minorHAnsi" w:cstheme="minorHAnsi"/>
                <w:szCs w:val="22"/>
              </w:rPr>
              <w:t xml:space="preserve">outes </w:t>
            </w:r>
            <w:r>
              <w:rPr>
                <w:rFonts w:asciiTheme="minorHAnsi" w:hAnsiTheme="minorHAnsi" w:cstheme="minorHAnsi"/>
                <w:szCs w:val="22"/>
              </w:rPr>
              <w:t>autres</w:t>
            </w:r>
            <w:r w:rsidRPr="00A60AC6">
              <w:rPr>
                <w:rFonts w:asciiTheme="minorHAnsi" w:hAnsiTheme="minorHAnsi" w:cstheme="minorHAnsi"/>
                <w:szCs w:val="22"/>
              </w:rPr>
              <w:t xml:space="preserve"> </w:t>
            </w:r>
            <w:r w:rsidR="00E078A2" w:rsidRPr="00A60AC6">
              <w:rPr>
                <w:rFonts w:asciiTheme="minorHAnsi" w:hAnsiTheme="minorHAnsi" w:cstheme="minorHAnsi"/>
                <w:szCs w:val="22"/>
              </w:rPr>
              <w:t>informations utiles</w:t>
            </w:r>
            <w:r>
              <w:rPr>
                <w:rFonts w:asciiTheme="minorHAnsi" w:hAnsiTheme="minorHAnsi" w:cstheme="minorHAnsi"/>
                <w:szCs w:val="22"/>
              </w:rPr>
              <w:t xml:space="preserve"> : </w:t>
            </w:r>
            <w:r w:rsidR="00E078A2" w:rsidRPr="00A60AC6">
              <w:rPr>
                <w:rFonts w:asciiTheme="minorHAnsi" w:hAnsiTheme="minorHAnsi" w:cstheme="minorHAnsi"/>
                <w:szCs w:val="22"/>
              </w:rPr>
              <w:t xml:space="preserve">lien GAE, les noms de domaines potentiellement concernés, les adresses de messagerie concernées, </w:t>
            </w:r>
            <w:r w:rsidR="00E078A2" w:rsidRPr="00A60AC6">
              <w:rPr>
                <w:rFonts w:asciiTheme="minorHAnsi" w:hAnsiTheme="minorHAnsi" w:cstheme="minorHAnsi"/>
                <w:i/>
                <w:iCs/>
                <w:szCs w:val="22"/>
              </w:rPr>
              <w:t>etc.</w:t>
            </w:r>
          </w:p>
          <w:p w14:paraId="57784239" w14:textId="02A74C4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Il doit permettre </w:t>
            </w:r>
            <w:r w:rsidR="00032081">
              <w:rPr>
                <w:rFonts w:asciiTheme="minorHAnsi" w:hAnsiTheme="minorHAnsi" w:cstheme="minorHAnsi"/>
                <w:szCs w:val="22"/>
              </w:rPr>
              <w:t xml:space="preserve">à la CDC </w:t>
            </w:r>
            <w:r w:rsidRPr="00E078A2">
              <w:rPr>
                <w:rFonts w:asciiTheme="minorHAnsi" w:hAnsiTheme="minorHAnsi" w:cstheme="minorHAnsi"/>
                <w:szCs w:val="22"/>
              </w:rPr>
              <w:t>de choisir les niveaux de gravité des incidents pour lesquels il souhaite être informé.</w:t>
            </w:r>
          </w:p>
          <w:p w14:paraId="3B915734" w14:textId="77777777" w:rsidR="00E078A2" w:rsidRPr="00E078A2" w:rsidRDefault="00E078A2" w:rsidP="00E078A2">
            <w:pPr>
              <w:rPr>
                <w:rFonts w:asciiTheme="minorHAnsi" w:hAnsiTheme="minorHAnsi" w:cstheme="minorHAnsi"/>
                <w:szCs w:val="22"/>
              </w:rPr>
            </w:pPr>
          </w:p>
        </w:tc>
        <w:tc>
          <w:tcPr>
            <w:tcW w:w="1843" w:type="dxa"/>
            <w:tcBorders>
              <w:top w:val="single" w:sz="4" w:space="0" w:color="4472C4"/>
              <w:left w:val="nil"/>
              <w:bottom w:val="single" w:sz="4" w:space="0" w:color="4472C4"/>
              <w:right w:val="single" w:sz="4" w:space="0" w:color="2F75B5"/>
            </w:tcBorders>
            <w:shd w:val="clear" w:color="000000" w:fill="FFFFFF"/>
          </w:tcPr>
          <w:p w14:paraId="51CB3F34"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9128746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7D449B82"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72627245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85540938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527E4CD"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CFA60FB" w14:textId="77777777" w:rsidR="00E078A2" w:rsidRPr="00E078A2" w:rsidRDefault="00E078A2" w:rsidP="00E078A2">
            <w:pPr>
              <w:rPr>
                <w:rFonts w:asciiTheme="minorHAnsi" w:hAnsiTheme="minorHAnsi" w:cstheme="minorHAnsi"/>
                <w:b/>
                <w:bCs/>
                <w:szCs w:val="22"/>
              </w:rPr>
            </w:pPr>
          </w:p>
        </w:tc>
        <w:tc>
          <w:tcPr>
            <w:tcW w:w="8459" w:type="dxa"/>
            <w:vMerge/>
            <w:tcBorders>
              <w:left w:val="nil"/>
              <w:bottom w:val="single" w:sz="4" w:space="0" w:color="4472C4"/>
              <w:right w:val="single" w:sz="4" w:space="0" w:color="2F75B5"/>
            </w:tcBorders>
            <w:shd w:val="clear" w:color="000000" w:fill="FFFFFF"/>
            <w:vAlign w:val="center"/>
          </w:tcPr>
          <w:p w14:paraId="5C676F86" w14:textId="77777777" w:rsidR="00E078A2" w:rsidRPr="00E078A2" w:rsidDel="009E5F05" w:rsidRDefault="00E078A2" w:rsidP="00E078A2">
            <w:pPr>
              <w:rPr>
                <w:rFonts w:asciiTheme="minorHAnsi" w:hAnsiTheme="minorHAnsi" w:cstheme="minorHAnsi"/>
                <w:szCs w:val="22"/>
              </w:rPr>
            </w:pPr>
          </w:p>
        </w:tc>
        <w:tc>
          <w:tcPr>
            <w:tcW w:w="1843" w:type="dxa"/>
            <w:tcBorders>
              <w:top w:val="single" w:sz="4" w:space="0" w:color="4472C4"/>
              <w:left w:val="nil"/>
              <w:bottom w:val="single" w:sz="4" w:space="0" w:color="2F75B5"/>
              <w:right w:val="single" w:sz="4" w:space="0" w:color="2F75B5"/>
            </w:tcBorders>
            <w:shd w:val="clear" w:color="000000" w:fill="FFFFFF"/>
          </w:tcPr>
          <w:p w14:paraId="072E48B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15A85093" w14:textId="77777777" w:rsidR="00E078A2" w:rsidRPr="00E078A2" w:rsidRDefault="00E078A2" w:rsidP="00E078A2">
            <w:pPr>
              <w:rPr>
                <w:rFonts w:asciiTheme="minorHAnsi" w:hAnsiTheme="minorHAnsi" w:cstheme="minorHAnsi"/>
                <w:szCs w:val="22"/>
              </w:rPr>
            </w:pPr>
          </w:p>
        </w:tc>
      </w:tr>
      <w:tr w:rsidR="00E078A2" w:rsidRPr="00E078A2" w14:paraId="6C547C8C" w14:textId="77777777" w:rsidTr="006B77C4">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6817EAB" w14:textId="33E624B9"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N</w:t>
            </w:r>
            <w:r w:rsidR="00E078A2" w:rsidRPr="00E078A2">
              <w:rPr>
                <w:rFonts w:asciiTheme="minorHAnsi" w:hAnsiTheme="minorHAnsi" w:cstheme="minorHAnsi"/>
                <w:b/>
                <w:bCs/>
                <w:szCs w:val="22"/>
              </w:rPr>
              <w:t>4</w:t>
            </w:r>
          </w:p>
        </w:tc>
        <w:tc>
          <w:tcPr>
            <w:tcW w:w="8459" w:type="dxa"/>
            <w:vMerge w:val="restart"/>
            <w:tcBorders>
              <w:top w:val="single" w:sz="4" w:space="0" w:color="4472C4"/>
              <w:left w:val="nil"/>
              <w:right w:val="single" w:sz="4" w:space="0" w:color="2F75B5"/>
            </w:tcBorders>
            <w:shd w:val="clear" w:color="000000" w:fill="FFFFFF"/>
            <w:vAlign w:val="center"/>
          </w:tcPr>
          <w:p w14:paraId="00E512B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communiquer les incidents de sécurité aux autorités compétentes conformément aux exigences légales et réglementaires en vigueur. Toute violation de données à caractère personnel doit être notifiée à la CNIL si elle présente un risque pour les droits et libertés des personnes concernées.</w:t>
            </w:r>
          </w:p>
        </w:tc>
        <w:tc>
          <w:tcPr>
            <w:tcW w:w="1843" w:type="dxa"/>
            <w:tcBorders>
              <w:top w:val="single" w:sz="4" w:space="0" w:color="4472C4"/>
              <w:left w:val="nil"/>
              <w:bottom w:val="single" w:sz="4" w:space="0" w:color="4472C4"/>
              <w:right w:val="single" w:sz="4" w:space="0" w:color="2F75B5"/>
            </w:tcBorders>
            <w:shd w:val="clear" w:color="000000" w:fill="FFFFFF"/>
          </w:tcPr>
          <w:p w14:paraId="6F0B6026"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25864409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2748D11"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20587982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4026612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6326A52"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003AE99E" w14:textId="77777777" w:rsidR="00E078A2" w:rsidRPr="00E078A2" w:rsidRDefault="00E078A2" w:rsidP="00E078A2">
            <w:pPr>
              <w:rPr>
                <w:rFonts w:asciiTheme="minorHAnsi" w:hAnsiTheme="minorHAnsi" w:cstheme="minorHAnsi"/>
                <w:b/>
                <w:bCs/>
                <w:szCs w:val="22"/>
              </w:rPr>
            </w:pPr>
          </w:p>
        </w:tc>
        <w:tc>
          <w:tcPr>
            <w:tcW w:w="8459" w:type="dxa"/>
            <w:vMerge/>
            <w:tcBorders>
              <w:left w:val="nil"/>
              <w:bottom w:val="single" w:sz="4" w:space="0" w:color="4472C4"/>
              <w:right w:val="single" w:sz="4" w:space="0" w:color="2F75B5"/>
            </w:tcBorders>
            <w:shd w:val="clear" w:color="000000" w:fill="FFFFFF"/>
            <w:vAlign w:val="center"/>
          </w:tcPr>
          <w:p w14:paraId="6F211575" w14:textId="77777777" w:rsidR="00E078A2" w:rsidRPr="00E078A2" w:rsidDel="009E5F05" w:rsidRDefault="00E078A2" w:rsidP="00E078A2">
            <w:pPr>
              <w:rPr>
                <w:rFonts w:asciiTheme="minorHAnsi" w:hAnsiTheme="minorHAnsi" w:cstheme="minorHAnsi"/>
                <w:szCs w:val="22"/>
              </w:rPr>
            </w:pPr>
          </w:p>
        </w:tc>
        <w:tc>
          <w:tcPr>
            <w:tcW w:w="1843" w:type="dxa"/>
            <w:tcBorders>
              <w:top w:val="single" w:sz="4" w:space="0" w:color="4472C4"/>
              <w:left w:val="nil"/>
              <w:bottom w:val="single" w:sz="4" w:space="0" w:color="2F75B5"/>
              <w:right w:val="single" w:sz="4" w:space="0" w:color="2F75B5"/>
            </w:tcBorders>
            <w:shd w:val="clear" w:color="000000" w:fill="FFFFFF"/>
          </w:tcPr>
          <w:p w14:paraId="6341192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536EA164" w14:textId="77777777" w:rsidR="00E078A2" w:rsidRPr="00E078A2" w:rsidRDefault="00E078A2" w:rsidP="00E078A2">
            <w:pPr>
              <w:rPr>
                <w:rFonts w:asciiTheme="minorHAnsi" w:hAnsiTheme="minorHAnsi" w:cstheme="minorHAnsi"/>
                <w:szCs w:val="22"/>
              </w:rPr>
            </w:pPr>
          </w:p>
        </w:tc>
      </w:tr>
    </w:tbl>
    <w:p w14:paraId="6725A254" w14:textId="77777777" w:rsidR="00E078A2" w:rsidRPr="00E078A2" w:rsidRDefault="00E078A2" w:rsidP="00E078A2">
      <w:pPr>
        <w:rPr>
          <w:rFonts w:asciiTheme="minorHAnsi" w:hAnsiTheme="minorHAnsi" w:cstheme="minorHAnsi"/>
          <w:szCs w:val="22"/>
        </w:rPr>
      </w:pPr>
    </w:p>
    <w:p w14:paraId="29D168DA" w14:textId="77777777" w:rsidR="00E078A2" w:rsidRPr="00E078A2" w:rsidRDefault="00E078A2" w:rsidP="00945A8B">
      <w:pPr>
        <w:pStyle w:val="Titre3"/>
      </w:pPr>
      <w:bookmarkStart w:id="107" w:name="_Toc194674351"/>
      <w:bookmarkStart w:id="108" w:name="_Toc235112654"/>
      <w:r w:rsidRPr="00E078A2">
        <w:t>Appréciation des évènements liés à la sécurité de l'information et prise de décision</w:t>
      </w:r>
      <w:bookmarkEnd w:id="107"/>
      <w:bookmarkEnd w:id="108"/>
      <w:r w:rsidRPr="00E078A2">
        <w:t xml:space="preserve"> </w:t>
      </w:r>
    </w:p>
    <w:p w14:paraId="61B04218"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8459"/>
        <w:gridCol w:w="1843"/>
      </w:tblGrid>
      <w:tr w:rsidR="00E078A2" w:rsidRPr="00E078A2" w14:paraId="0626FE53"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1E476D3" w14:textId="77777777" w:rsidR="00E078A2" w:rsidRPr="00E078A2" w:rsidRDefault="00E078A2" w:rsidP="00E078A2">
            <w:pPr>
              <w:rPr>
                <w:rFonts w:asciiTheme="minorHAnsi" w:hAnsiTheme="minorHAnsi" w:cstheme="minorHAnsi"/>
                <w:b/>
                <w:bCs/>
                <w:szCs w:val="22"/>
              </w:rPr>
            </w:pPr>
          </w:p>
        </w:tc>
        <w:tc>
          <w:tcPr>
            <w:tcW w:w="8459"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74AF49E7" w14:textId="77777777" w:rsidR="00E078A2" w:rsidRPr="00E078A2" w:rsidRDefault="00E078A2" w:rsidP="00E078A2">
            <w:pPr>
              <w:rPr>
                <w:rFonts w:asciiTheme="minorHAnsi" w:hAnsiTheme="minorHAnsi" w:cstheme="minorHAnsi"/>
                <w:szCs w:val="22"/>
              </w:rPr>
            </w:pPr>
          </w:p>
        </w:tc>
        <w:tc>
          <w:tcPr>
            <w:tcW w:w="1843"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3B3072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E4E0BD0" w14:textId="77777777" w:rsidTr="006B77C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0F779BD" w14:textId="035463FE"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N</w:t>
            </w:r>
            <w:r w:rsidR="00E078A2" w:rsidRPr="00E078A2">
              <w:rPr>
                <w:rFonts w:asciiTheme="minorHAnsi" w:hAnsiTheme="minorHAnsi" w:cstheme="minorHAnsi"/>
                <w:b/>
                <w:bCs/>
                <w:szCs w:val="22"/>
              </w:rPr>
              <w:t>5</w:t>
            </w:r>
          </w:p>
        </w:tc>
        <w:tc>
          <w:tcPr>
            <w:tcW w:w="8459" w:type="dxa"/>
            <w:vMerge w:val="restart"/>
            <w:tcBorders>
              <w:top w:val="single" w:sz="4" w:space="0" w:color="4472C4"/>
              <w:left w:val="nil"/>
              <w:right w:val="single" w:sz="4" w:space="0" w:color="2F75B5"/>
            </w:tcBorders>
            <w:shd w:val="clear" w:color="000000" w:fill="FFFFFF"/>
            <w:vAlign w:val="center"/>
          </w:tcPr>
          <w:p w14:paraId="51061B5B" w14:textId="2AFBF3B4"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apprécier les événements liés à la sécurité de l’information et décider s’il faut les qualifier en incidents* de sécurité. Pour l’appréciation, il doit s’appuyer sur une ou plusieurs échelles (estimation, évaluation, etc.) partagées avec </w:t>
            </w:r>
            <w:r w:rsidR="00847F80">
              <w:rPr>
                <w:rFonts w:asciiTheme="minorHAnsi" w:hAnsiTheme="minorHAnsi" w:cstheme="minorHAnsi"/>
                <w:szCs w:val="22"/>
              </w:rPr>
              <w:t>la CDC</w:t>
            </w:r>
            <w:r w:rsidRPr="00E078A2">
              <w:rPr>
                <w:rFonts w:asciiTheme="minorHAnsi" w:hAnsiTheme="minorHAnsi" w:cstheme="minorHAnsi"/>
                <w:szCs w:val="22"/>
              </w:rPr>
              <w:t xml:space="preserve">. </w:t>
            </w:r>
          </w:p>
          <w:p w14:paraId="725447C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Les incidents de sécurité incluent les violations de données à caractère personnel.</w:t>
            </w:r>
          </w:p>
        </w:tc>
        <w:tc>
          <w:tcPr>
            <w:tcW w:w="1843" w:type="dxa"/>
            <w:tcBorders>
              <w:top w:val="single" w:sz="4" w:space="0" w:color="4472C4"/>
              <w:left w:val="nil"/>
              <w:bottom w:val="single" w:sz="4" w:space="0" w:color="2F75B5"/>
              <w:right w:val="single" w:sz="4" w:space="0" w:color="2F75B5"/>
            </w:tcBorders>
            <w:shd w:val="clear" w:color="000000" w:fill="FFFFFF"/>
          </w:tcPr>
          <w:p w14:paraId="26526F57"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19859540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386328C"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91813455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86830017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F4E7D69"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327F411" w14:textId="77777777" w:rsidR="00E078A2" w:rsidRPr="00E078A2" w:rsidRDefault="00E078A2" w:rsidP="00E078A2">
            <w:pPr>
              <w:rPr>
                <w:rFonts w:asciiTheme="minorHAnsi" w:hAnsiTheme="minorHAnsi" w:cstheme="minorHAnsi"/>
                <w:b/>
                <w:bCs/>
                <w:szCs w:val="22"/>
              </w:rPr>
            </w:pPr>
          </w:p>
        </w:tc>
        <w:tc>
          <w:tcPr>
            <w:tcW w:w="8459" w:type="dxa"/>
            <w:vMerge/>
            <w:tcBorders>
              <w:left w:val="nil"/>
              <w:bottom w:val="single" w:sz="4" w:space="0" w:color="4472C4"/>
              <w:right w:val="single" w:sz="4" w:space="0" w:color="2F75B5"/>
            </w:tcBorders>
            <w:shd w:val="clear" w:color="000000" w:fill="FFFFFF"/>
            <w:vAlign w:val="center"/>
          </w:tcPr>
          <w:p w14:paraId="0ECB1149" w14:textId="77777777" w:rsidR="00E078A2" w:rsidRPr="00E078A2" w:rsidDel="009E5F05" w:rsidRDefault="00E078A2" w:rsidP="00E078A2">
            <w:pPr>
              <w:rPr>
                <w:rFonts w:asciiTheme="minorHAnsi" w:hAnsiTheme="minorHAnsi" w:cstheme="minorHAnsi"/>
                <w:szCs w:val="22"/>
              </w:rPr>
            </w:pPr>
          </w:p>
        </w:tc>
        <w:tc>
          <w:tcPr>
            <w:tcW w:w="1843" w:type="dxa"/>
            <w:tcBorders>
              <w:top w:val="single" w:sz="4" w:space="0" w:color="4472C4"/>
              <w:left w:val="nil"/>
              <w:bottom w:val="single" w:sz="4" w:space="0" w:color="2F75B5"/>
              <w:right w:val="single" w:sz="4" w:space="0" w:color="2F75B5"/>
            </w:tcBorders>
            <w:shd w:val="clear" w:color="000000" w:fill="FFFFFF"/>
          </w:tcPr>
          <w:p w14:paraId="1F62E09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712DF158" w14:textId="77777777" w:rsidR="00E078A2" w:rsidRPr="00E078A2" w:rsidRDefault="00E078A2" w:rsidP="00E078A2">
      <w:pPr>
        <w:rPr>
          <w:rFonts w:asciiTheme="minorHAnsi" w:hAnsiTheme="minorHAnsi" w:cstheme="minorHAnsi"/>
          <w:szCs w:val="22"/>
        </w:rPr>
      </w:pPr>
    </w:p>
    <w:p w14:paraId="0A90B2C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Dans le cadre du projet, le niveau de gravité de l’incident peut être défini en prenant comme valeur le niveau de gravité le plus élevé des quatre critères DICP : Disponibilité, Intégrité, Confidentialité, Preuve.</w:t>
      </w:r>
    </w:p>
    <w:p w14:paraId="6C2684A1" w14:textId="1FCC502C"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L’échelle de gravité peut s’appuyer sur la norme ISO27035. Pour faciliter la compréhension, ces termes ont été convertis en </w:t>
      </w:r>
      <w:r w:rsidR="00BD5DBD" w:rsidRPr="00E078A2">
        <w:rPr>
          <w:rFonts w:asciiTheme="minorHAnsi" w:hAnsiTheme="minorHAnsi" w:cstheme="minorHAnsi"/>
          <w:szCs w:val="22"/>
        </w:rPr>
        <w:t>Limit</w:t>
      </w:r>
      <w:r w:rsidR="00BD5DBD">
        <w:rPr>
          <w:rFonts w:asciiTheme="minorHAnsi" w:hAnsiTheme="minorHAnsi" w:cstheme="minorHAnsi"/>
          <w:szCs w:val="22"/>
        </w:rPr>
        <w:t>é</w:t>
      </w:r>
      <w:r w:rsidRPr="00E078A2">
        <w:rPr>
          <w:rFonts w:asciiTheme="minorHAnsi" w:hAnsiTheme="minorHAnsi" w:cstheme="minorHAnsi"/>
          <w:szCs w:val="22"/>
        </w:rPr>
        <w:t>, Important, Grave, Critique, plus communément usités.</w:t>
      </w:r>
    </w:p>
    <w:p w14:paraId="1CBB119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La correspondance est indiquée ci-dessous et précise les critères.</w:t>
      </w:r>
    </w:p>
    <w:p w14:paraId="4F9FC16D" w14:textId="77777777" w:rsidR="00E078A2" w:rsidRPr="00E078A2" w:rsidRDefault="00E078A2" w:rsidP="00E078A2">
      <w:pPr>
        <w:rPr>
          <w:rFonts w:asciiTheme="minorHAnsi" w:hAnsiTheme="minorHAnsi" w:cstheme="minorHAnsi"/>
          <w:szCs w:val="22"/>
        </w:rPr>
      </w:pPr>
    </w:p>
    <w:tbl>
      <w:tblPr>
        <w:tblStyle w:val="Grilledutableau"/>
        <w:tblW w:w="0" w:type="auto"/>
        <w:tblLook w:val="04A0" w:firstRow="1" w:lastRow="0" w:firstColumn="1" w:lastColumn="0" w:noHBand="0" w:noVBand="1"/>
      </w:tblPr>
      <w:tblGrid>
        <w:gridCol w:w="1696"/>
        <w:gridCol w:w="7366"/>
      </w:tblGrid>
      <w:tr w:rsidR="00E078A2" w:rsidRPr="00E078A2" w14:paraId="57D98C7A" w14:textId="77777777" w:rsidTr="007D0DC6">
        <w:tc>
          <w:tcPr>
            <w:tcW w:w="1696" w:type="dxa"/>
          </w:tcPr>
          <w:p w14:paraId="3ECC431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Gravité</w:t>
            </w:r>
          </w:p>
        </w:tc>
        <w:tc>
          <w:tcPr>
            <w:tcW w:w="7366" w:type="dxa"/>
          </w:tcPr>
          <w:p w14:paraId="3D35E68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Définition des impacts</w:t>
            </w:r>
          </w:p>
        </w:tc>
      </w:tr>
      <w:tr w:rsidR="00E078A2" w:rsidRPr="00E078A2" w14:paraId="28EFABE1" w14:textId="77777777" w:rsidTr="007D0DC6">
        <w:tc>
          <w:tcPr>
            <w:tcW w:w="1696" w:type="dxa"/>
          </w:tcPr>
          <w:p w14:paraId="4FEF107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1- LIMITE</w:t>
            </w:r>
          </w:p>
        </w:tc>
        <w:tc>
          <w:tcPr>
            <w:tcW w:w="7366" w:type="dxa"/>
          </w:tcPr>
          <w:p w14:paraId="21569D0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Impact nul ou quasi-nul :</w:t>
            </w:r>
          </w:p>
          <w:p w14:paraId="12D24D64" w14:textId="6AE422CD"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enjeux sont faibles et les risques sont maitrisés (préjudice commercial faible, pas d’impact social, peu voire pas d’action exigée</w:t>
            </w:r>
            <w:r w:rsidR="00BD5DBD">
              <w:rPr>
                <w:rFonts w:asciiTheme="minorHAnsi" w:hAnsiTheme="minorHAnsi" w:cstheme="minorHAnsi"/>
                <w:szCs w:val="22"/>
              </w:rPr>
              <w:t xml:space="preserve">, </w:t>
            </w:r>
            <w:r w:rsidRPr="00E078A2">
              <w:rPr>
                <w:rFonts w:asciiTheme="minorHAnsi" w:hAnsiTheme="minorHAnsi" w:cstheme="minorHAnsi"/>
                <w:szCs w:val="22"/>
              </w:rPr>
              <w:t>…)</w:t>
            </w:r>
            <w:r w:rsidR="00BD5DBD">
              <w:rPr>
                <w:rFonts w:asciiTheme="minorHAnsi" w:hAnsiTheme="minorHAnsi" w:cstheme="minorHAnsi"/>
                <w:szCs w:val="22"/>
              </w:rPr>
              <w:t>.</w:t>
            </w:r>
          </w:p>
        </w:tc>
      </w:tr>
      <w:tr w:rsidR="00E078A2" w:rsidRPr="00E078A2" w14:paraId="596A7F01" w14:textId="77777777" w:rsidTr="007D0DC6">
        <w:tc>
          <w:tcPr>
            <w:tcW w:w="1696" w:type="dxa"/>
          </w:tcPr>
          <w:p w14:paraId="0DA1933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2 -IMPORTANT</w:t>
            </w:r>
          </w:p>
        </w:tc>
        <w:tc>
          <w:tcPr>
            <w:tcW w:w="7366" w:type="dxa"/>
          </w:tcPr>
          <w:p w14:paraId="0A99222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Impact sensible :</w:t>
            </w:r>
          </w:p>
          <w:p w14:paraId="2FBF4FF0" w14:textId="4226D793"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enjeux sont modérés car les risques sont maitrisés et peuvent causer un tort limité à l’entreprise (incidents, pertes de business, image de marque, actif important ou ordinaire, impact social</w:t>
            </w:r>
            <w:r w:rsidR="00BD5DBD">
              <w:rPr>
                <w:rFonts w:asciiTheme="minorHAnsi" w:hAnsiTheme="minorHAnsi" w:cstheme="minorHAnsi"/>
                <w:szCs w:val="22"/>
              </w:rPr>
              <w:t xml:space="preserve">, </w:t>
            </w:r>
            <w:r w:rsidRPr="00E078A2">
              <w:rPr>
                <w:rFonts w:asciiTheme="minorHAnsi" w:hAnsiTheme="minorHAnsi" w:cstheme="minorHAnsi"/>
                <w:szCs w:val="22"/>
              </w:rPr>
              <w:t>…)</w:t>
            </w:r>
            <w:r w:rsidR="00BD5DBD">
              <w:rPr>
                <w:rFonts w:asciiTheme="minorHAnsi" w:hAnsiTheme="minorHAnsi" w:cstheme="minorHAnsi"/>
                <w:szCs w:val="22"/>
              </w:rPr>
              <w:t>.</w:t>
            </w:r>
          </w:p>
        </w:tc>
      </w:tr>
      <w:tr w:rsidR="00E078A2" w:rsidRPr="00E078A2" w14:paraId="6EEEB09F" w14:textId="77777777" w:rsidTr="007D0DC6">
        <w:tc>
          <w:tcPr>
            <w:tcW w:w="1696" w:type="dxa"/>
          </w:tcPr>
          <w:p w14:paraId="65973AE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3- GRAVE</w:t>
            </w:r>
          </w:p>
        </w:tc>
        <w:tc>
          <w:tcPr>
            <w:tcW w:w="7366" w:type="dxa"/>
          </w:tcPr>
          <w:p w14:paraId="75BAAAB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Impact fort :</w:t>
            </w:r>
          </w:p>
          <w:p w14:paraId="15334A2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enjeux sont importants et correspondent à des menaces dont les effets doivent être limités (dysfonctionnement, préjudice commercial et financier grave, impact social important, …) pour ne pas menacer la vie de l’entreprise.</w:t>
            </w:r>
          </w:p>
          <w:p w14:paraId="6BB08BC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Déclenche la procédure d’escalade.</w:t>
            </w:r>
          </w:p>
        </w:tc>
      </w:tr>
      <w:tr w:rsidR="00E078A2" w:rsidRPr="00E078A2" w14:paraId="45BEDBBA" w14:textId="77777777" w:rsidTr="007D0DC6">
        <w:tc>
          <w:tcPr>
            <w:tcW w:w="1696" w:type="dxa"/>
          </w:tcPr>
          <w:p w14:paraId="55FABC7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4- CRITIQUE</w:t>
            </w:r>
          </w:p>
        </w:tc>
        <w:tc>
          <w:tcPr>
            <w:tcW w:w="7366" w:type="dxa"/>
          </w:tcPr>
          <w:p w14:paraId="0F1D396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Impact critique :</w:t>
            </w:r>
          </w:p>
          <w:p w14:paraId="6F30479C" w14:textId="12C19FC0"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enjeux sont très élevés (voire vitaux) et correspondent à des risques inadmissibles qui peuvent menacer l’entreprise ou l’une de ses activités (pertes financières directes</w:t>
            </w:r>
            <w:r w:rsidR="00BD5DBD">
              <w:rPr>
                <w:rFonts w:asciiTheme="minorHAnsi" w:hAnsiTheme="minorHAnsi" w:cstheme="minorHAnsi"/>
                <w:szCs w:val="22"/>
              </w:rPr>
              <w:t xml:space="preserve"> ou</w:t>
            </w:r>
            <w:r w:rsidRPr="00E078A2">
              <w:rPr>
                <w:rFonts w:asciiTheme="minorHAnsi" w:hAnsiTheme="minorHAnsi" w:cstheme="minorHAnsi"/>
                <w:szCs w:val="22"/>
              </w:rPr>
              <w:t xml:space="preserve"> indirectes, actif primordial, image de marque altérée, moyens humains subissant des dommages, impact social majeur, retards importants, préjudice irréparable ou sans alternative, …).</w:t>
            </w:r>
          </w:p>
          <w:p w14:paraId="2A381D0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Déclenche la procédure d’escalade.</w:t>
            </w:r>
          </w:p>
        </w:tc>
      </w:tr>
    </w:tbl>
    <w:p w14:paraId="46005945" w14:textId="77777777" w:rsidR="00E078A2" w:rsidRPr="00E078A2" w:rsidRDefault="00E078A2" w:rsidP="00E078A2">
      <w:pPr>
        <w:rPr>
          <w:rFonts w:asciiTheme="minorHAnsi" w:hAnsiTheme="minorHAnsi" w:cstheme="minorHAnsi"/>
          <w:szCs w:val="22"/>
        </w:rPr>
      </w:pPr>
    </w:p>
    <w:p w14:paraId="166D78B9" w14:textId="77777777" w:rsidR="00E078A2" w:rsidRPr="00E078A2" w:rsidRDefault="00E078A2" w:rsidP="00945A8B">
      <w:pPr>
        <w:pStyle w:val="Titre3"/>
      </w:pPr>
      <w:bookmarkStart w:id="109" w:name="_Toc194674352"/>
      <w:bookmarkStart w:id="110" w:name="_Toc235112655"/>
      <w:r w:rsidRPr="00E078A2">
        <w:t>Réponse aux incidents liés à la sécurité de l’information</w:t>
      </w:r>
      <w:bookmarkEnd w:id="109"/>
      <w:bookmarkEnd w:id="110"/>
      <w:r w:rsidRPr="00E078A2">
        <w:t xml:space="preserve"> </w:t>
      </w:r>
    </w:p>
    <w:p w14:paraId="00BCFDB8" w14:textId="77777777" w:rsidR="00E078A2" w:rsidRPr="00E078A2" w:rsidRDefault="00E078A2" w:rsidP="00E078A2">
      <w:pPr>
        <w:rPr>
          <w:rFonts w:asciiTheme="minorHAnsi" w:hAnsiTheme="minorHAnsi" w:cstheme="minorHAnsi"/>
          <w:szCs w:val="22"/>
        </w:rPr>
      </w:pPr>
    </w:p>
    <w:p w14:paraId="6D5E2B4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Si ces mesures s’avèrent insuffisantes et/ou si la situation n’est pas maitrisée et/ou si le niveau d’impact de l’incident le justifie, au regard des critères d’évaluation, la cellule de crise est activée.</w:t>
      </w:r>
    </w:p>
    <w:p w14:paraId="50AEF572" w14:textId="62A84C5E"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6D86A05E"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4"/>
        <w:gridCol w:w="7748"/>
        <w:gridCol w:w="2552"/>
      </w:tblGrid>
      <w:tr w:rsidR="00E078A2" w:rsidRPr="00E078A2" w14:paraId="7A601E32" w14:textId="77777777" w:rsidTr="006B77C4">
        <w:trPr>
          <w:trHeight w:val="366"/>
        </w:trPr>
        <w:tc>
          <w:tcPr>
            <w:tcW w:w="47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30AF3B3" w14:textId="77777777" w:rsidR="00E078A2" w:rsidRPr="00E078A2" w:rsidRDefault="00E078A2" w:rsidP="00E078A2">
            <w:pPr>
              <w:rPr>
                <w:rFonts w:asciiTheme="minorHAnsi" w:hAnsiTheme="minorHAnsi" w:cstheme="minorHAnsi"/>
                <w:b/>
                <w:bCs/>
                <w:szCs w:val="22"/>
              </w:rPr>
            </w:pPr>
          </w:p>
        </w:tc>
        <w:tc>
          <w:tcPr>
            <w:tcW w:w="7748"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633F956" w14:textId="02A75E1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Dispositif de </w:t>
            </w:r>
            <w:r w:rsidR="00BD5DBD">
              <w:rPr>
                <w:rFonts w:asciiTheme="minorHAnsi" w:hAnsiTheme="minorHAnsi" w:cstheme="minorHAnsi"/>
                <w:szCs w:val="22"/>
              </w:rPr>
              <w:t>g</w:t>
            </w:r>
            <w:r w:rsidR="00BD5DBD" w:rsidRPr="00E078A2">
              <w:rPr>
                <w:rFonts w:asciiTheme="minorHAnsi" w:hAnsiTheme="minorHAnsi" w:cstheme="minorHAnsi"/>
                <w:szCs w:val="22"/>
              </w:rPr>
              <w:t xml:space="preserve">estion </w:t>
            </w:r>
            <w:r w:rsidRPr="00E078A2">
              <w:rPr>
                <w:rFonts w:asciiTheme="minorHAnsi" w:hAnsiTheme="minorHAnsi" w:cstheme="minorHAnsi"/>
                <w:szCs w:val="22"/>
              </w:rPr>
              <w:t>de crise</w:t>
            </w: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2F133E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7E82CF2" w14:textId="77777777" w:rsidTr="006B77C4">
        <w:trPr>
          <w:trHeight w:val="188"/>
        </w:trPr>
        <w:tc>
          <w:tcPr>
            <w:tcW w:w="474" w:type="dxa"/>
            <w:vMerge w:val="restart"/>
            <w:tcBorders>
              <w:top w:val="single" w:sz="4" w:space="0" w:color="4472C4"/>
              <w:left w:val="single" w:sz="4" w:space="0" w:color="4472C4"/>
              <w:right w:val="single" w:sz="4" w:space="0" w:color="FFFFFF"/>
            </w:tcBorders>
            <w:shd w:val="clear" w:color="auto" w:fill="FFFFFF" w:themeFill="background1"/>
            <w:vAlign w:val="center"/>
          </w:tcPr>
          <w:p w14:paraId="54734DBD" w14:textId="4BBD16BF"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N</w:t>
            </w:r>
            <w:r w:rsidR="00E078A2" w:rsidRPr="00E078A2">
              <w:rPr>
                <w:rFonts w:asciiTheme="minorHAnsi" w:hAnsiTheme="minorHAnsi" w:cstheme="minorHAnsi"/>
                <w:b/>
                <w:bCs/>
                <w:szCs w:val="22"/>
              </w:rPr>
              <w:t>6</w:t>
            </w:r>
          </w:p>
        </w:tc>
        <w:tc>
          <w:tcPr>
            <w:tcW w:w="7748" w:type="dxa"/>
            <w:vMerge w:val="restart"/>
            <w:tcBorders>
              <w:top w:val="single" w:sz="4" w:space="0" w:color="4472C4"/>
              <w:left w:val="nil"/>
              <w:right w:val="single" w:sz="4" w:space="0" w:color="2F75B5"/>
            </w:tcBorders>
            <w:shd w:val="clear" w:color="000000" w:fill="FFFFFF"/>
            <w:vAlign w:val="center"/>
          </w:tcPr>
          <w:p w14:paraId="667A39E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Un dispositif de gestion de crise devra être mis en œuvre. Il s’appuie notamment sur une politique de gestion de crise et de gestion de communication de crise : </w:t>
            </w:r>
          </w:p>
          <w:p w14:paraId="7A0B4DFE" w14:textId="593C01E5" w:rsidR="00E078A2" w:rsidRPr="00E078A2" w:rsidRDefault="00E078A2" w:rsidP="00945A8B">
            <w:pPr>
              <w:numPr>
                <w:ilvl w:val="0"/>
                <w:numId w:val="32"/>
              </w:numPr>
              <w:rPr>
                <w:rFonts w:asciiTheme="minorHAnsi" w:hAnsiTheme="minorHAnsi" w:cstheme="minorHAnsi"/>
                <w:szCs w:val="22"/>
              </w:rPr>
            </w:pPr>
            <w:r w:rsidRPr="00E078A2">
              <w:rPr>
                <w:rFonts w:asciiTheme="minorHAnsi" w:hAnsiTheme="minorHAnsi" w:cstheme="minorHAnsi"/>
                <w:szCs w:val="22"/>
              </w:rPr>
              <w:t>Un schéma d’escalade doit faire apparaitre les relations avec la CDC, et les acteurs associés</w:t>
            </w:r>
            <w:r w:rsidR="00BD5DBD">
              <w:rPr>
                <w:rFonts w:asciiTheme="minorHAnsi" w:hAnsiTheme="minorHAnsi" w:cstheme="minorHAnsi"/>
                <w:szCs w:val="22"/>
              </w:rPr>
              <w:t> ;</w:t>
            </w:r>
          </w:p>
          <w:p w14:paraId="1EBC00A3" w14:textId="5E71E311" w:rsidR="00E078A2" w:rsidRPr="00E078A2" w:rsidRDefault="00E078A2" w:rsidP="00945A8B">
            <w:pPr>
              <w:numPr>
                <w:ilvl w:val="0"/>
                <w:numId w:val="32"/>
              </w:numPr>
              <w:rPr>
                <w:rFonts w:asciiTheme="minorHAnsi" w:hAnsiTheme="minorHAnsi" w:cstheme="minorHAnsi"/>
                <w:szCs w:val="22"/>
              </w:rPr>
            </w:pPr>
            <w:r w:rsidRPr="00E078A2">
              <w:rPr>
                <w:rFonts w:asciiTheme="minorHAnsi" w:hAnsiTheme="minorHAnsi" w:cstheme="minorHAnsi"/>
                <w:szCs w:val="22"/>
              </w:rPr>
              <w:t>Les canaux de communication doivent être formalisés</w:t>
            </w:r>
            <w:r w:rsidR="00BD5DBD">
              <w:rPr>
                <w:rFonts w:asciiTheme="minorHAnsi" w:hAnsiTheme="minorHAnsi" w:cstheme="minorHAnsi"/>
                <w:szCs w:val="22"/>
              </w:rPr>
              <w:t> ;</w:t>
            </w:r>
          </w:p>
          <w:p w14:paraId="2D712E54" w14:textId="1969F02C" w:rsidR="00E078A2" w:rsidRPr="00E078A2" w:rsidRDefault="00E078A2" w:rsidP="00945A8B">
            <w:pPr>
              <w:numPr>
                <w:ilvl w:val="0"/>
                <w:numId w:val="32"/>
              </w:numPr>
              <w:rPr>
                <w:rFonts w:asciiTheme="minorHAnsi" w:hAnsiTheme="minorHAnsi" w:cstheme="minorHAnsi"/>
                <w:szCs w:val="22"/>
              </w:rPr>
            </w:pPr>
            <w:r w:rsidRPr="00E078A2">
              <w:rPr>
                <w:rFonts w:asciiTheme="minorHAnsi" w:hAnsiTheme="minorHAnsi" w:cstheme="minorHAnsi"/>
                <w:szCs w:val="22"/>
              </w:rPr>
              <w:t>Le niveau de disponibilité du dispositif et des acteurs doit être cohérent avec les exigences de la CDC</w:t>
            </w:r>
            <w:r w:rsidR="00BD5DBD">
              <w:rPr>
                <w:rFonts w:asciiTheme="minorHAnsi" w:hAnsiTheme="minorHAnsi" w:cstheme="minorHAnsi"/>
                <w:szCs w:val="22"/>
              </w:rPr>
              <w:t>.</w:t>
            </w:r>
          </w:p>
        </w:tc>
        <w:tc>
          <w:tcPr>
            <w:tcW w:w="2552" w:type="dxa"/>
            <w:tcBorders>
              <w:top w:val="single" w:sz="4" w:space="0" w:color="4472C4"/>
              <w:left w:val="nil"/>
              <w:bottom w:val="single" w:sz="4" w:space="0" w:color="4472C4"/>
              <w:right w:val="single" w:sz="4" w:space="0" w:color="2F75B5"/>
            </w:tcBorders>
            <w:shd w:val="clear" w:color="000000" w:fill="FFFFFF"/>
          </w:tcPr>
          <w:p w14:paraId="7D35DAB6" w14:textId="77777777" w:rsidR="006B77C4" w:rsidRDefault="00DA654A" w:rsidP="00E078A2">
            <w:pPr>
              <w:rPr>
                <w:rFonts w:asciiTheme="minorHAnsi" w:hAnsiTheme="minorHAnsi" w:cstheme="minorHAnsi"/>
                <w:szCs w:val="22"/>
              </w:rPr>
            </w:pPr>
            <w:sdt>
              <w:sdtPr>
                <w:rPr>
                  <w:rFonts w:asciiTheme="minorHAnsi" w:hAnsiTheme="minorHAnsi" w:cstheme="minorHAnsi"/>
                  <w:szCs w:val="22"/>
                </w:rPr>
                <w:id w:val="-14571701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A0B206F" w14:textId="1A27A01B"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97552833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82134460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F24A5A5" w14:textId="77777777" w:rsidTr="006B77C4">
        <w:trPr>
          <w:trHeight w:val="949"/>
        </w:trPr>
        <w:tc>
          <w:tcPr>
            <w:tcW w:w="474" w:type="dxa"/>
            <w:vMerge/>
            <w:tcBorders>
              <w:left w:val="single" w:sz="4" w:space="0" w:color="4472C4"/>
              <w:bottom w:val="single" w:sz="4" w:space="0" w:color="4472C4"/>
              <w:right w:val="single" w:sz="4" w:space="0" w:color="FFFFFF"/>
            </w:tcBorders>
            <w:shd w:val="clear" w:color="auto" w:fill="FFFFFF" w:themeFill="background1"/>
            <w:vAlign w:val="center"/>
          </w:tcPr>
          <w:p w14:paraId="31112BF6" w14:textId="77777777" w:rsidR="00E078A2" w:rsidRPr="00E078A2" w:rsidRDefault="00E078A2" w:rsidP="00E078A2">
            <w:pPr>
              <w:rPr>
                <w:rFonts w:asciiTheme="minorHAnsi" w:hAnsiTheme="minorHAnsi" w:cstheme="minorHAnsi"/>
                <w:b/>
                <w:bCs/>
                <w:szCs w:val="22"/>
              </w:rPr>
            </w:pPr>
          </w:p>
        </w:tc>
        <w:tc>
          <w:tcPr>
            <w:tcW w:w="7748" w:type="dxa"/>
            <w:vMerge/>
            <w:tcBorders>
              <w:left w:val="nil"/>
              <w:bottom w:val="single" w:sz="4" w:space="0" w:color="4472C4"/>
              <w:right w:val="single" w:sz="4" w:space="0" w:color="2F75B5"/>
            </w:tcBorders>
            <w:shd w:val="clear" w:color="000000" w:fill="FFFFFF"/>
            <w:vAlign w:val="center"/>
          </w:tcPr>
          <w:p w14:paraId="7AD0535B"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4472C4"/>
              <w:right w:val="single" w:sz="4" w:space="0" w:color="2F75B5"/>
            </w:tcBorders>
            <w:shd w:val="clear" w:color="000000" w:fill="FFFFFF"/>
          </w:tcPr>
          <w:p w14:paraId="251AC5D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0AAFD8E" w14:textId="77777777" w:rsidTr="006B77C4">
        <w:trPr>
          <w:trHeight w:val="366"/>
        </w:trPr>
        <w:tc>
          <w:tcPr>
            <w:tcW w:w="47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0BF36AEF" w14:textId="77777777" w:rsidR="00E078A2" w:rsidRPr="00E078A2" w:rsidRDefault="00E078A2" w:rsidP="00E078A2">
            <w:pPr>
              <w:rPr>
                <w:rFonts w:asciiTheme="minorHAnsi" w:hAnsiTheme="minorHAnsi" w:cstheme="minorHAnsi"/>
                <w:b/>
                <w:bCs/>
                <w:szCs w:val="22"/>
              </w:rPr>
            </w:pPr>
          </w:p>
        </w:tc>
        <w:tc>
          <w:tcPr>
            <w:tcW w:w="7748"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145A0AF3" w14:textId="13331320"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Maintien du dispositif de </w:t>
            </w:r>
            <w:r w:rsidR="00BD5DBD">
              <w:rPr>
                <w:rFonts w:asciiTheme="minorHAnsi" w:hAnsiTheme="minorHAnsi" w:cstheme="minorHAnsi"/>
                <w:szCs w:val="22"/>
              </w:rPr>
              <w:t>g</w:t>
            </w:r>
            <w:r w:rsidR="00BD5DBD" w:rsidRPr="00E078A2">
              <w:rPr>
                <w:rFonts w:asciiTheme="minorHAnsi" w:hAnsiTheme="minorHAnsi" w:cstheme="minorHAnsi"/>
                <w:szCs w:val="22"/>
              </w:rPr>
              <w:t xml:space="preserve">estion </w:t>
            </w:r>
            <w:r w:rsidRPr="00E078A2">
              <w:rPr>
                <w:rFonts w:asciiTheme="minorHAnsi" w:hAnsiTheme="minorHAnsi" w:cstheme="minorHAnsi"/>
                <w:szCs w:val="22"/>
              </w:rPr>
              <w:t>de crise</w:t>
            </w: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D62C1A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A3E5A51" w14:textId="77777777" w:rsidTr="006B77C4">
        <w:trPr>
          <w:trHeight w:val="188"/>
        </w:trPr>
        <w:tc>
          <w:tcPr>
            <w:tcW w:w="474" w:type="dxa"/>
            <w:tcBorders>
              <w:top w:val="single" w:sz="4" w:space="0" w:color="4472C4"/>
              <w:left w:val="single" w:sz="4" w:space="0" w:color="4472C4"/>
              <w:bottom w:val="single" w:sz="4" w:space="0" w:color="4472C4"/>
              <w:right w:val="single" w:sz="4" w:space="0" w:color="FFFFFF"/>
            </w:tcBorders>
            <w:shd w:val="clear" w:color="auto" w:fill="FFFFFF" w:themeFill="background1"/>
            <w:vAlign w:val="center"/>
          </w:tcPr>
          <w:p w14:paraId="2ACDEFAD" w14:textId="45A91BA4"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N</w:t>
            </w:r>
            <w:r w:rsidR="00E078A2" w:rsidRPr="00E078A2">
              <w:rPr>
                <w:rFonts w:asciiTheme="minorHAnsi" w:hAnsiTheme="minorHAnsi" w:cstheme="minorHAnsi"/>
                <w:b/>
                <w:bCs/>
                <w:szCs w:val="22"/>
              </w:rPr>
              <w:t>7</w:t>
            </w:r>
          </w:p>
        </w:tc>
        <w:tc>
          <w:tcPr>
            <w:tcW w:w="7748" w:type="dxa"/>
            <w:tcBorders>
              <w:top w:val="single" w:sz="4" w:space="0" w:color="4472C4"/>
              <w:left w:val="nil"/>
              <w:bottom w:val="single" w:sz="4" w:space="0" w:color="4472C4"/>
              <w:right w:val="single" w:sz="4" w:space="0" w:color="2F75B5"/>
            </w:tcBorders>
            <w:shd w:val="clear" w:color="000000" w:fill="FFFFFF"/>
            <w:vAlign w:val="center"/>
          </w:tcPr>
          <w:p w14:paraId="3970977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dispositif de gestion de crise devra être connu et maintenu :</w:t>
            </w:r>
          </w:p>
          <w:p w14:paraId="2F6E8A7E" w14:textId="511F1609" w:rsidR="00E078A2" w:rsidRPr="00E078A2" w:rsidRDefault="00E078A2" w:rsidP="00945A8B">
            <w:pPr>
              <w:numPr>
                <w:ilvl w:val="0"/>
                <w:numId w:val="32"/>
              </w:numPr>
              <w:rPr>
                <w:rFonts w:asciiTheme="minorHAnsi" w:hAnsiTheme="minorHAnsi" w:cstheme="minorHAnsi"/>
                <w:szCs w:val="22"/>
              </w:rPr>
            </w:pPr>
            <w:r w:rsidRPr="00E078A2">
              <w:rPr>
                <w:rFonts w:asciiTheme="minorHAnsi" w:hAnsiTheme="minorHAnsi" w:cstheme="minorHAnsi"/>
                <w:szCs w:val="22"/>
              </w:rPr>
              <w:t>Les collaborateurs impliqués doivent être formés</w:t>
            </w:r>
            <w:r w:rsidR="00BD5DBD">
              <w:rPr>
                <w:rFonts w:asciiTheme="minorHAnsi" w:hAnsiTheme="minorHAnsi" w:cstheme="minorHAnsi"/>
                <w:szCs w:val="22"/>
              </w:rPr>
              <w:t> ;</w:t>
            </w:r>
          </w:p>
          <w:p w14:paraId="3EC3BF58" w14:textId="4F1EC924" w:rsidR="00E078A2" w:rsidRPr="00E078A2" w:rsidRDefault="00E078A2" w:rsidP="00945A8B">
            <w:pPr>
              <w:numPr>
                <w:ilvl w:val="0"/>
                <w:numId w:val="32"/>
              </w:numPr>
              <w:rPr>
                <w:rFonts w:asciiTheme="minorHAnsi" w:hAnsiTheme="minorHAnsi" w:cstheme="minorHAnsi"/>
                <w:szCs w:val="22"/>
              </w:rPr>
            </w:pPr>
            <w:r w:rsidRPr="00E078A2">
              <w:rPr>
                <w:rFonts w:asciiTheme="minorHAnsi" w:hAnsiTheme="minorHAnsi" w:cstheme="minorHAnsi"/>
                <w:szCs w:val="22"/>
              </w:rPr>
              <w:t>Des exercices de crises doivent être planifiés, et les résultats faire l’objet d’analyses et d’éventuels plans d’actions</w:t>
            </w:r>
            <w:r w:rsidR="00BD5DBD">
              <w:rPr>
                <w:rFonts w:asciiTheme="minorHAnsi" w:hAnsiTheme="minorHAnsi" w:cstheme="minorHAnsi"/>
                <w:szCs w:val="22"/>
              </w:rPr>
              <w:t>.</w:t>
            </w:r>
          </w:p>
        </w:tc>
        <w:tc>
          <w:tcPr>
            <w:tcW w:w="2552" w:type="dxa"/>
            <w:tcBorders>
              <w:top w:val="single" w:sz="4" w:space="0" w:color="4472C4"/>
              <w:left w:val="nil"/>
              <w:bottom w:val="single" w:sz="4" w:space="0" w:color="4472C4"/>
              <w:right w:val="single" w:sz="4" w:space="0" w:color="2F75B5"/>
            </w:tcBorders>
            <w:shd w:val="clear" w:color="000000" w:fill="FFFFFF"/>
          </w:tcPr>
          <w:p w14:paraId="28A986F0" w14:textId="77777777" w:rsidR="006B77C4" w:rsidRDefault="00DA654A" w:rsidP="00E078A2">
            <w:pPr>
              <w:rPr>
                <w:rFonts w:asciiTheme="minorHAnsi" w:hAnsiTheme="minorHAnsi" w:cstheme="minorHAnsi"/>
                <w:szCs w:val="22"/>
              </w:rPr>
            </w:pPr>
            <w:sdt>
              <w:sdtPr>
                <w:rPr>
                  <w:rFonts w:asciiTheme="minorHAnsi" w:hAnsiTheme="minorHAnsi" w:cstheme="minorHAnsi"/>
                  <w:szCs w:val="22"/>
                </w:rPr>
                <w:id w:val="-63718697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769055F4" w14:textId="16146D15"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20887132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81205264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bl>
    <w:p w14:paraId="651BA5D2" w14:textId="77777777" w:rsidR="00E078A2" w:rsidRPr="00E078A2" w:rsidRDefault="00E078A2" w:rsidP="00E078A2">
      <w:pPr>
        <w:rPr>
          <w:rFonts w:asciiTheme="minorHAnsi" w:hAnsiTheme="minorHAnsi" w:cstheme="minorHAnsi"/>
          <w:szCs w:val="22"/>
        </w:rPr>
      </w:pPr>
    </w:p>
    <w:p w14:paraId="70B565AB" w14:textId="30E807F0"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Il est recommandé que le Prestataire fasse appel à un </w:t>
      </w:r>
      <w:r w:rsidR="00BD5DBD">
        <w:rPr>
          <w:rFonts w:asciiTheme="minorHAnsi" w:hAnsiTheme="minorHAnsi" w:cstheme="minorHAnsi"/>
          <w:szCs w:val="22"/>
        </w:rPr>
        <w:t>p</w:t>
      </w:r>
      <w:r w:rsidR="00BD5DBD" w:rsidRPr="00E078A2">
        <w:rPr>
          <w:rFonts w:asciiTheme="minorHAnsi" w:hAnsiTheme="minorHAnsi" w:cstheme="minorHAnsi"/>
          <w:szCs w:val="22"/>
        </w:rPr>
        <w:t xml:space="preserve">restataire </w:t>
      </w:r>
      <w:r w:rsidRPr="00E078A2">
        <w:rPr>
          <w:rFonts w:asciiTheme="minorHAnsi" w:hAnsiTheme="minorHAnsi" w:cstheme="minorHAnsi"/>
          <w:szCs w:val="22"/>
        </w:rPr>
        <w:t xml:space="preserve">de réponse aux incidents de sécurité [PRIS] qualifié pour traiter les incidents de sécurité nécessitant une expertise supplémentaire. </w:t>
      </w:r>
    </w:p>
    <w:p w14:paraId="7A0A3F0A" w14:textId="77777777" w:rsidR="00E078A2" w:rsidRPr="00E078A2" w:rsidRDefault="00E078A2" w:rsidP="00E078A2">
      <w:pPr>
        <w:rPr>
          <w:rFonts w:asciiTheme="minorHAnsi" w:hAnsiTheme="minorHAnsi" w:cstheme="minorHAnsi"/>
          <w:szCs w:val="22"/>
        </w:rPr>
      </w:pPr>
    </w:p>
    <w:p w14:paraId="76214E74" w14:textId="77777777" w:rsidR="00E078A2" w:rsidRPr="00E078A2" w:rsidRDefault="00E078A2" w:rsidP="00E078A2">
      <w:pPr>
        <w:rPr>
          <w:rFonts w:asciiTheme="minorHAnsi" w:hAnsiTheme="minorHAnsi" w:cstheme="minorHAnsi"/>
          <w:szCs w:val="22"/>
        </w:rPr>
      </w:pPr>
    </w:p>
    <w:p w14:paraId="76CBA0AA" w14:textId="77777777" w:rsidR="00E078A2" w:rsidRPr="00E078A2" w:rsidRDefault="00E078A2" w:rsidP="00945A8B">
      <w:pPr>
        <w:pStyle w:val="Titre3"/>
      </w:pPr>
      <w:bookmarkStart w:id="111" w:name="_Toc194674353"/>
      <w:bookmarkStart w:id="112" w:name="_Toc235112656"/>
      <w:r w:rsidRPr="00E078A2">
        <w:t>Tirer des enseignements des incidents liés à la sécurité de l’information</w:t>
      </w:r>
      <w:bookmarkEnd w:id="111"/>
      <w:bookmarkEnd w:id="112"/>
      <w:r w:rsidRPr="00E078A2">
        <w:t xml:space="preserve"> </w:t>
      </w:r>
    </w:p>
    <w:p w14:paraId="7CDF8294"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8601"/>
        <w:gridCol w:w="1701"/>
      </w:tblGrid>
      <w:tr w:rsidR="00E078A2" w:rsidRPr="00E078A2" w14:paraId="311F3980"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25A16C77" w14:textId="77777777" w:rsidR="00E078A2" w:rsidRPr="00E078A2" w:rsidRDefault="00E078A2" w:rsidP="00E078A2">
            <w:pPr>
              <w:rPr>
                <w:rFonts w:asciiTheme="minorHAnsi" w:hAnsiTheme="minorHAnsi" w:cstheme="minorHAnsi"/>
                <w:b/>
                <w:bCs/>
                <w:szCs w:val="22"/>
              </w:rPr>
            </w:pPr>
          </w:p>
        </w:tc>
        <w:tc>
          <w:tcPr>
            <w:tcW w:w="8601"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CCADF15" w14:textId="77777777" w:rsidR="00E078A2" w:rsidRPr="00E078A2" w:rsidRDefault="00E078A2" w:rsidP="00E078A2">
            <w:pPr>
              <w:rPr>
                <w:rFonts w:asciiTheme="minorHAnsi" w:hAnsiTheme="minorHAnsi" w:cstheme="minorHAnsi"/>
                <w:szCs w:val="22"/>
              </w:rPr>
            </w:pPr>
          </w:p>
        </w:tc>
        <w:tc>
          <w:tcPr>
            <w:tcW w:w="1701"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4DDCF7E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653F02F" w14:textId="77777777" w:rsidTr="006B77C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5EDC283" w14:textId="3570685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N</w:t>
            </w:r>
            <w:r w:rsidR="00E078A2" w:rsidRPr="00E078A2">
              <w:rPr>
                <w:rFonts w:asciiTheme="minorHAnsi" w:hAnsiTheme="minorHAnsi" w:cstheme="minorHAnsi"/>
                <w:b/>
                <w:bCs/>
                <w:szCs w:val="22"/>
              </w:rPr>
              <w:t>8</w:t>
            </w:r>
          </w:p>
        </w:tc>
        <w:tc>
          <w:tcPr>
            <w:tcW w:w="8601" w:type="dxa"/>
            <w:vMerge w:val="restart"/>
            <w:tcBorders>
              <w:top w:val="single" w:sz="4" w:space="0" w:color="4472C4"/>
              <w:left w:val="nil"/>
              <w:right w:val="single" w:sz="4" w:space="0" w:color="2F75B5"/>
            </w:tcBorders>
            <w:shd w:val="clear" w:color="000000" w:fill="FFFFFF"/>
            <w:vAlign w:val="center"/>
          </w:tcPr>
          <w:p w14:paraId="5D4BDB5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documenter et mettre en œuvre un processus d’amélioration continue afin de diminuer l’occurrence et l’impact de types d’incidents de sécurité déjà traités.</w:t>
            </w:r>
          </w:p>
        </w:tc>
        <w:tc>
          <w:tcPr>
            <w:tcW w:w="1701" w:type="dxa"/>
            <w:tcBorders>
              <w:top w:val="single" w:sz="4" w:space="0" w:color="4472C4"/>
              <w:left w:val="nil"/>
              <w:bottom w:val="single" w:sz="4" w:space="0" w:color="2F75B5"/>
              <w:right w:val="single" w:sz="4" w:space="0" w:color="2F75B5"/>
            </w:tcBorders>
            <w:shd w:val="clear" w:color="000000" w:fill="FFFFFF"/>
          </w:tcPr>
          <w:p w14:paraId="422AFBA3"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67153231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0604844B"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73661509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53348948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BDF9A15"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0D322B18" w14:textId="77777777" w:rsidR="00E078A2" w:rsidRPr="00E078A2" w:rsidRDefault="00E078A2" w:rsidP="00E078A2">
            <w:pPr>
              <w:rPr>
                <w:rFonts w:asciiTheme="minorHAnsi" w:hAnsiTheme="minorHAnsi" w:cstheme="minorHAnsi"/>
                <w:b/>
                <w:bCs/>
                <w:szCs w:val="22"/>
              </w:rPr>
            </w:pPr>
          </w:p>
        </w:tc>
        <w:tc>
          <w:tcPr>
            <w:tcW w:w="8601" w:type="dxa"/>
            <w:vMerge/>
            <w:tcBorders>
              <w:left w:val="nil"/>
              <w:bottom w:val="single" w:sz="4" w:space="0" w:color="4472C4"/>
              <w:right w:val="single" w:sz="4" w:space="0" w:color="2F75B5"/>
            </w:tcBorders>
            <w:shd w:val="clear" w:color="000000" w:fill="FFFFFF"/>
            <w:vAlign w:val="center"/>
          </w:tcPr>
          <w:p w14:paraId="58AC0079" w14:textId="77777777" w:rsidR="00E078A2" w:rsidRPr="00E078A2" w:rsidDel="009E5F05" w:rsidRDefault="00E078A2" w:rsidP="00E078A2">
            <w:pPr>
              <w:rPr>
                <w:rFonts w:asciiTheme="minorHAnsi" w:hAnsiTheme="minorHAnsi" w:cstheme="minorHAnsi"/>
                <w:szCs w:val="22"/>
              </w:rPr>
            </w:pPr>
          </w:p>
        </w:tc>
        <w:tc>
          <w:tcPr>
            <w:tcW w:w="1701" w:type="dxa"/>
            <w:tcBorders>
              <w:top w:val="single" w:sz="4" w:space="0" w:color="4472C4"/>
              <w:left w:val="nil"/>
              <w:bottom w:val="single" w:sz="4" w:space="0" w:color="2F75B5"/>
              <w:right w:val="single" w:sz="4" w:space="0" w:color="2F75B5"/>
            </w:tcBorders>
            <w:shd w:val="clear" w:color="000000" w:fill="FFFFFF"/>
          </w:tcPr>
          <w:p w14:paraId="599B0A1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3C26DD2A" w14:textId="77777777" w:rsidR="00E078A2" w:rsidRPr="00E078A2" w:rsidRDefault="00E078A2" w:rsidP="00E078A2">
      <w:pPr>
        <w:rPr>
          <w:rFonts w:asciiTheme="minorHAnsi" w:hAnsiTheme="minorHAnsi" w:cstheme="minorHAnsi"/>
          <w:szCs w:val="22"/>
        </w:rPr>
      </w:pPr>
    </w:p>
    <w:p w14:paraId="39FF5D50" w14:textId="77777777" w:rsidR="00E078A2" w:rsidRPr="00E078A2" w:rsidRDefault="00E078A2" w:rsidP="00945A8B">
      <w:pPr>
        <w:pStyle w:val="Titre3"/>
      </w:pPr>
      <w:bookmarkStart w:id="113" w:name="_Toc194674354"/>
      <w:bookmarkStart w:id="114" w:name="_Toc235112657"/>
      <w:r w:rsidRPr="00E078A2">
        <w:t>Collecte de preuves</w:t>
      </w:r>
      <w:bookmarkEnd w:id="113"/>
      <w:bookmarkEnd w:id="114"/>
      <w:r w:rsidRPr="00E078A2">
        <w:t xml:space="preserve"> </w:t>
      </w:r>
    </w:p>
    <w:p w14:paraId="14ABA3BA"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8601"/>
        <w:gridCol w:w="1701"/>
      </w:tblGrid>
      <w:tr w:rsidR="00E078A2" w:rsidRPr="00E078A2" w14:paraId="7832B31A"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17B4CBFF" w14:textId="77777777" w:rsidR="00E078A2" w:rsidRPr="00E078A2" w:rsidRDefault="00E078A2" w:rsidP="00E078A2">
            <w:pPr>
              <w:rPr>
                <w:rFonts w:asciiTheme="minorHAnsi" w:hAnsiTheme="minorHAnsi" w:cstheme="minorHAnsi"/>
                <w:b/>
                <w:bCs/>
                <w:szCs w:val="22"/>
              </w:rPr>
            </w:pPr>
          </w:p>
        </w:tc>
        <w:tc>
          <w:tcPr>
            <w:tcW w:w="8601"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0E02BCAC" w14:textId="77777777" w:rsidR="00E078A2" w:rsidRPr="00E078A2" w:rsidRDefault="00E078A2" w:rsidP="00E078A2">
            <w:pPr>
              <w:rPr>
                <w:rFonts w:asciiTheme="minorHAnsi" w:hAnsiTheme="minorHAnsi" w:cstheme="minorHAnsi"/>
                <w:szCs w:val="22"/>
              </w:rPr>
            </w:pPr>
          </w:p>
        </w:tc>
        <w:tc>
          <w:tcPr>
            <w:tcW w:w="1701"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1A0CCD7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01F9CEC" w14:textId="77777777" w:rsidTr="006B77C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C0DF617" w14:textId="69549ED9"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N</w:t>
            </w:r>
            <w:r w:rsidR="00E078A2" w:rsidRPr="00E078A2">
              <w:rPr>
                <w:rFonts w:asciiTheme="minorHAnsi" w:hAnsiTheme="minorHAnsi" w:cstheme="minorHAnsi"/>
                <w:b/>
                <w:bCs/>
                <w:szCs w:val="22"/>
              </w:rPr>
              <w:t>9</w:t>
            </w:r>
          </w:p>
        </w:tc>
        <w:tc>
          <w:tcPr>
            <w:tcW w:w="8601" w:type="dxa"/>
            <w:vMerge w:val="restart"/>
            <w:tcBorders>
              <w:top w:val="single" w:sz="4" w:space="0" w:color="4472C4"/>
              <w:left w:val="nil"/>
              <w:right w:val="single" w:sz="4" w:space="0" w:color="2F75B5"/>
            </w:tcBorders>
            <w:shd w:val="clear" w:color="000000" w:fill="FFFFFF"/>
            <w:vAlign w:val="center"/>
          </w:tcPr>
          <w:p w14:paraId="4EA69DC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documenter et mettre en œuvre une procédure permettant d’enregistrer les informations relatives aux incidents de sécurité et pouvant servir d’éléments de preuve.</w:t>
            </w:r>
          </w:p>
        </w:tc>
        <w:tc>
          <w:tcPr>
            <w:tcW w:w="1701" w:type="dxa"/>
            <w:tcBorders>
              <w:top w:val="single" w:sz="4" w:space="0" w:color="4472C4"/>
              <w:left w:val="nil"/>
              <w:bottom w:val="single" w:sz="4" w:space="0" w:color="2F75B5"/>
              <w:right w:val="single" w:sz="4" w:space="0" w:color="2F75B5"/>
            </w:tcBorders>
            <w:shd w:val="clear" w:color="000000" w:fill="FFFFFF"/>
          </w:tcPr>
          <w:p w14:paraId="68FEE74D" w14:textId="7A4BE800"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119571118"/>
                <w14:checkbox>
                  <w14:checked w14:val="0"/>
                  <w14:checkedState w14:val="2612" w14:font="MS Gothic"/>
                  <w14:uncheckedState w14:val="2610" w14:font="MS Gothic"/>
                </w14:checkbox>
              </w:sdtPr>
              <w:sdtEndPr/>
              <w:sdtContent>
                <w:r w:rsidR="006B77C4">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Conforme    </w:t>
            </w:r>
          </w:p>
          <w:p w14:paraId="15FC6E49"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6102818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70096816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AF77046"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7D3B844" w14:textId="77777777" w:rsidR="00E078A2" w:rsidRPr="00E078A2" w:rsidRDefault="00E078A2" w:rsidP="00E078A2">
            <w:pPr>
              <w:rPr>
                <w:rFonts w:asciiTheme="minorHAnsi" w:hAnsiTheme="minorHAnsi" w:cstheme="minorHAnsi"/>
                <w:b/>
                <w:bCs/>
                <w:szCs w:val="22"/>
              </w:rPr>
            </w:pPr>
          </w:p>
        </w:tc>
        <w:tc>
          <w:tcPr>
            <w:tcW w:w="8601" w:type="dxa"/>
            <w:vMerge/>
            <w:tcBorders>
              <w:left w:val="nil"/>
              <w:bottom w:val="single" w:sz="4" w:space="0" w:color="4472C4"/>
              <w:right w:val="single" w:sz="4" w:space="0" w:color="2F75B5"/>
            </w:tcBorders>
            <w:shd w:val="clear" w:color="000000" w:fill="FFFFFF"/>
            <w:vAlign w:val="center"/>
          </w:tcPr>
          <w:p w14:paraId="0050DAD4" w14:textId="77777777" w:rsidR="00E078A2" w:rsidRPr="00E078A2" w:rsidDel="009E5F05" w:rsidRDefault="00E078A2" w:rsidP="00E078A2">
            <w:pPr>
              <w:rPr>
                <w:rFonts w:asciiTheme="minorHAnsi" w:hAnsiTheme="minorHAnsi" w:cstheme="minorHAnsi"/>
                <w:szCs w:val="22"/>
              </w:rPr>
            </w:pPr>
          </w:p>
        </w:tc>
        <w:tc>
          <w:tcPr>
            <w:tcW w:w="1701" w:type="dxa"/>
            <w:tcBorders>
              <w:top w:val="single" w:sz="4" w:space="0" w:color="4472C4"/>
              <w:left w:val="nil"/>
              <w:bottom w:val="single" w:sz="4" w:space="0" w:color="2F75B5"/>
              <w:right w:val="single" w:sz="4" w:space="0" w:color="2F75B5"/>
            </w:tcBorders>
            <w:shd w:val="clear" w:color="000000" w:fill="FFFFFF"/>
          </w:tcPr>
          <w:p w14:paraId="38E7AD7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719B09D0" w14:textId="59731CB4" w:rsidR="00D8580A" w:rsidRDefault="00D8580A" w:rsidP="00E078A2">
      <w:pPr>
        <w:rPr>
          <w:rFonts w:asciiTheme="minorHAnsi" w:hAnsiTheme="minorHAnsi" w:cstheme="minorHAnsi"/>
          <w:szCs w:val="22"/>
        </w:rPr>
      </w:pPr>
    </w:p>
    <w:p w14:paraId="3020FD0F" w14:textId="77777777"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67EF112F" w14:textId="77777777" w:rsidR="00E078A2" w:rsidRPr="00E078A2" w:rsidRDefault="00E078A2" w:rsidP="00E078A2">
      <w:pPr>
        <w:rPr>
          <w:rFonts w:asciiTheme="minorHAnsi" w:hAnsiTheme="minorHAnsi" w:cstheme="minorHAnsi"/>
          <w:szCs w:val="22"/>
        </w:rPr>
      </w:pPr>
    </w:p>
    <w:p w14:paraId="1236825F" w14:textId="5600D6A7" w:rsidR="00D8580A" w:rsidRDefault="00D8580A" w:rsidP="00404BE5">
      <w:pPr>
        <w:jc w:val="left"/>
        <w:rPr>
          <w:rFonts w:asciiTheme="minorHAnsi" w:hAnsiTheme="minorHAnsi" w:cstheme="minorHAnsi"/>
          <w:szCs w:val="22"/>
        </w:rPr>
      </w:pPr>
    </w:p>
    <w:p w14:paraId="58D92800" w14:textId="6190A027" w:rsidR="00E078A2" w:rsidRPr="00E078A2" w:rsidRDefault="00E078A2" w:rsidP="00B64E20">
      <w:pPr>
        <w:pStyle w:val="Titre1"/>
        <w:spacing w:before="0" w:after="0"/>
        <w:ind w:left="431" w:hanging="431"/>
        <w:rPr>
          <w:rFonts w:asciiTheme="minorHAnsi" w:hAnsiTheme="minorHAnsi" w:cstheme="minorHAnsi"/>
        </w:rPr>
      </w:pPr>
      <w:bookmarkStart w:id="115" w:name="_Toc194674360"/>
      <w:bookmarkStart w:id="116" w:name="_Toc235112658"/>
      <w:r w:rsidRPr="00E078A2">
        <w:rPr>
          <w:rFonts w:asciiTheme="minorHAnsi" w:hAnsiTheme="minorHAnsi" w:cstheme="minorHAnsi"/>
        </w:rPr>
        <w:t>Conformité (ISO27001-A.</w:t>
      </w:r>
      <w:r w:rsidR="00161BF5">
        <w:rPr>
          <w:rFonts w:asciiTheme="minorHAnsi" w:hAnsiTheme="minorHAnsi" w:cstheme="minorHAnsi"/>
        </w:rPr>
        <w:t>5.31 et 36</w:t>
      </w:r>
      <w:r w:rsidRPr="00E078A2">
        <w:rPr>
          <w:rFonts w:asciiTheme="minorHAnsi" w:hAnsiTheme="minorHAnsi" w:cstheme="minorHAnsi"/>
        </w:rPr>
        <w:t>)</w:t>
      </w:r>
      <w:bookmarkEnd w:id="115"/>
      <w:bookmarkEnd w:id="116"/>
    </w:p>
    <w:p w14:paraId="1DE07F10" w14:textId="77777777" w:rsidR="00E078A2" w:rsidRPr="00E078A2" w:rsidRDefault="00E078A2" w:rsidP="00E078A2">
      <w:pPr>
        <w:rPr>
          <w:rFonts w:asciiTheme="minorHAnsi" w:hAnsiTheme="minorHAnsi" w:cstheme="minorHAnsi"/>
          <w:szCs w:val="22"/>
        </w:rPr>
      </w:pPr>
    </w:p>
    <w:p w14:paraId="48775457" w14:textId="77777777" w:rsidR="00E078A2" w:rsidRPr="00E078A2" w:rsidRDefault="00E078A2" w:rsidP="0018342F">
      <w:pPr>
        <w:pStyle w:val="Titre2"/>
      </w:pPr>
      <w:bookmarkStart w:id="117" w:name="_Toc194674361"/>
      <w:bookmarkStart w:id="118" w:name="_Toc235112659"/>
      <w:r w:rsidRPr="00E078A2">
        <w:t>Conformité aux obligations légales et réglementaires</w:t>
      </w:r>
      <w:bookmarkEnd w:id="117"/>
      <w:bookmarkEnd w:id="118"/>
    </w:p>
    <w:p w14:paraId="24EB6B0B"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108DE25B"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76764BE0"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349CA22"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30DC5AA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01F6392" w14:textId="77777777" w:rsidTr="006B77C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E3166F2" w14:textId="60910F6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P</w:t>
            </w:r>
            <w:r w:rsidR="00E078A2" w:rsidRPr="00E078A2">
              <w:rPr>
                <w:rFonts w:asciiTheme="minorHAnsi" w:hAnsiTheme="minorHAnsi" w:cstheme="minorHAnsi"/>
                <w:b/>
                <w:bCs/>
                <w:szCs w:val="22"/>
              </w:rPr>
              <w:t>1</w:t>
            </w:r>
          </w:p>
        </w:tc>
        <w:tc>
          <w:tcPr>
            <w:tcW w:w="7892" w:type="dxa"/>
            <w:vMerge w:val="restart"/>
            <w:tcBorders>
              <w:top w:val="single" w:sz="4" w:space="0" w:color="4472C4"/>
              <w:left w:val="nil"/>
              <w:right w:val="single" w:sz="4" w:space="0" w:color="2F75B5"/>
            </w:tcBorders>
            <w:shd w:val="clear" w:color="000000" w:fill="FFFFFF"/>
            <w:vAlign w:val="center"/>
          </w:tcPr>
          <w:p w14:paraId="384719F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identifier les exigences légales, réglementaires et contractuelles en vigueur applicables au service. En France, le Prestataire doit considérer au minimum les textes suivants : </w:t>
            </w:r>
          </w:p>
          <w:p w14:paraId="1ABD1B70" w14:textId="77777777" w:rsidR="00E078A2" w:rsidRPr="00E078A2" w:rsidRDefault="00E078A2" w:rsidP="00945A8B">
            <w:pPr>
              <w:numPr>
                <w:ilvl w:val="0"/>
                <w:numId w:val="25"/>
              </w:numPr>
              <w:rPr>
                <w:rFonts w:asciiTheme="minorHAnsi" w:hAnsiTheme="minorHAnsi" w:cstheme="minorHAnsi"/>
                <w:szCs w:val="22"/>
              </w:rPr>
            </w:pPr>
            <w:r w:rsidRPr="00E078A2">
              <w:rPr>
                <w:rFonts w:asciiTheme="minorHAnsi" w:hAnsiTheme="minorHAnsi" w:cstheme="minorHAnsi"/>
                <w:szCs w:val="22"/>
              </w:rPr>
              <w:t xml:space="preserve">Les données à caractère personnel [LOI_IL], [RGPD] ; </w:t>
            </w:r>
          </w:p>
          <w:p w14:paraId="63D25C52" w14:textId="72B28EC2" w:rsidR="00E078A2" w:rsidRPr="00E078A2" w:rsidRDefault="00E078A2" w:rsidP="00945A8B">
            <w:pPr>
              <w:numPr>
                <w:ilvl w:val="0"/>
                <w:numId w:val="25"/>
              </w:numPr>
              <w:rPr>
                <w:rFonts w:asciiTheme="minorHAnsi" w:hAnsiTheme="minorHAnsi" w:cstheme="minorHAnsi"/>
                <w:szCs w:val="22"/>
              </w:rPr>
            </w:pPr>
            <w:r w:rsidRPr="00E078A2">
              <w:rPr>
                <w:rFonts w:asciiTheme="minorHAnsi" w:hAnsiTheme="minorHAnsi" w:cstheme="minorHAnsi"/>
                <w:szCs w:val="22"/>
              </w:rPr>
              <w:t xml:space="preserve">Le secret professionnel [CP_ART_226_13], le cas échéant sans préjudice de l’application de l’article 40 alinéa 2 du </w:t>
            </w:r>
            <w:r w:rsidR="00FB480D">
              <w:rPr>
                <w:rFonts w:asciiTheme="minorHAnsi" w:hAnsiTheme="minorHAnsi" w:cstheme="minorHAnsi"/>
                <w:szCs w:val="22"/>
              </w:rPr>
              <w:t>c</w:t>
            </w:r>
            <w:r w:rsidR="00FB480D" w:rsidRPr="00E078A2">
              <w:rPr>
                <w:rFonts w:asciiTheme="minorHAnsi" w:hAnsiTheme="minorHAnsi" w:cstheme="minorHAnsi"/>
                <w:szCs w:val="22"/>
              </w:rPr>
              <w:t xml:space="preserve">ode </w:t>
            </w:r>
            <w:r w:rsidRPr="00E078A2">
              <w:rPr>
                <w:rFonts w:asciiTheme="minorHAnsi" w:hAnsiTheme="minorHAnsi" w:cstheme="minorHAnsi"/>
                <w:szCs w:val="22"/>
              </w:rPr>
              <w:t xml:space="preserve">de procédure pénale relatif au signalement à une autorité judiciaire ; </w:t>
            </w:r>
          </w:p>
          <w:p w14:paraId="182C9E51" w14:textId="77777777" w:rsidR="00E078A2" w:rsidRPr="00E078A2" w:rsidRDefault="00E078A2" w:rsidP="00945A8B">
            <w:pPr>
              <w:numPr>
                <w:ilvl w:val="0"/>
                <w:numId w:val="25"/>
              </w:numPr>
              <w:rPr>
                <w:rFonts w:asciiTheme="minorHAnsi" w:hAnsiTheme="minorHAnsi" w:cstheme="minorHAnsi"/>
                <w:szCs w:val="22"/>
              </w:rPr>
            </w:pPr>
            <w:r w:rsidRPr="00E078A2">
              <w:rPr>
                <w:rFonts w:asciiTheme="minorHAnsi" w:hAnsiTheme="minorHAnsi" w:cstheme="minorHAnsi"/>
                <w:szCs w:val="22"/>
              </w:rPr>
              <w:t xml:space="preserve">L’abus de confiance [CP_ART_314-1] ; </w:t>
            </w:r>
          </w:p>
          <w:p w14:paraId="02C24BD1" w14:textId="77777777" w:rsidR="00E078A2" w:rsidRPr="00E078A2" w:rsidRDefault="00E078A2" w:rsidP="00945A8B">
            <w:pPr>
              <w:numPr>
                <w:ilvl w:val="0"/>
                <w:numId w:val="25"/>
              </w:numPr>
              <w:rPr>
                <w:rFonts w:asciiTheme="minorHAnsi" w:hAnsiTheme="minorHAnsi" w:cstheme="minorHAnsi"/>
                <w:szCs w:val="22"/>
              </w:rPr>
            </w:pPr>
            <w:r w:rsidRPr="00E078A2">
              <w:rPr>
                <w:rFonts w:asciiTheme="minorHAnsi" w:hAnsiTheme="minorHAnsi" w:cstheme="minorHAnsi"/>
                <w:szCs w:val="22"/>
              </w:rPr>
              <w:t xml:space="preserve">Le secret des correspondances privées [CP_ART_226-15] ; </w:t>
            </w:r>
          </w:p>
          <w:p w14:paraId="72E341DA" w14:textId="77777777" w:rsidR="00E078A2" w:rsidRPr="00E078A2" w:rsidRDefault="00E078A2" w:rsidP="00945A8B">
            <w:pPr>
              <w:numPr>
                <w:ilvl w:val="0"/>
                <w:numId w:val="25"/>
              </w:numPr>
              <w:rPr>
                <w:rFonts w:asciiTheme="minorHAnsi" w:hAnsiTheme="minorHAnsi" w:cstheme="minorHAnsi"/>
                <w:szCs w:val="22"/>
              </w:rPr>
            </w:pPr>
            <w:r w:rsidRPr="00E078A2">
              <w:rPr>
                <w:rFonts w:asciiTheme="minorHAnsi" w:hAnsiTheme="minorHAnsi" w:cstheme="minorHAnsi"/>
                <w:szCs w:val="22"/>
              </w:rPr>
              <w:t xml:space="preserve">L’atteinte à la vie privée [CP_ART_226-1] ; </w:t>
            </w:r>
          </w:p>
          <w:p w14:paraId="1362397E" w14:textId="77777777" w:rsidR="00E078A2" w:rsidRPr="00E078A2" w:rsidRDefault="00E078A2" w:rsidP="00945A8B">
            <w:pPr>
              <w:numPr>
                <w:ilvl w:val="0"/>
                <w:numId w:val="25"/>
              </w:numPr>
              <w:rPr>
                <w:rFonts w:asciiTheme="minorHAnsi" w:hAnsiTheme="minorHAnsi" w:cstheme="minorHAnsi"/>
                <w:szCs w:val="22"/>
              </w:rPr>
            </w:pPr>
            <w:r w:rsidRPr="00E078A2">
              <w:rPr>
                <w:rFonts w:asciiTheme="minorHAnsi" w:hAnsiTheme="minorHAnsi" w:cstheme="minorHAnsi"/>
                <w:szCs w:val="22"/>
              </w:rPr>
              <w:t xml:space="preserve">L’accès ou le maintien frauduleux à un système d’information [CP_ART_323-1]. </w:t>
            </w:r>
          </w:p>
        </w:tc>
        <w:tc>
          <w:tcPr>
            <w:tcW w:w="2410" w:type="dxa"/>
            <w:tcBorders>
              <w:top w:val="single" w:sz="4" w:space="0" w:color="4472C4"/>
              <w:left w:val="nil"/>
              <w:bottom w:val="single" w:sz="4" w:space="0" w:color="2F75B5"/>
              <w:right w:val="single" w:sz="4" w:space="0" w:color="2F75B5"/>
            </w:tcBorders>
            <w:shd w:val="clear" w:color="000000" w:fill="FFFFFF"/>
          </w:tcPr>
          <w:p w14:paraId="3A44538A"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30809882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A45BAE2"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660235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62392880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A1F5BA7"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F3B87FF"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49DCFEB4"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3E241AA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42511BD5" w14:textId="77777777" w:rsidTr="006B77C4">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00BC71E" w14:textId="5AF5E418"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P</w:t>
            </w:r>
            <w:r w:rsidR="00E078A2" w:rsidRPr="00E078A2">
              <w:rPr>
                <w:rFonts w:asciiTheme="minorHAnsi" w:hAnsiTheme="minorHAnsi" w:cstheme="minorHAnsi"/>
                <w:b/>
                <w:bCs/>
                <w:szCs w:val="22"/>
              </w:rPr>
              <w:t>2</w:t>
            </w:r>
          </w:p>
        </w:tc>
        <w:tc>
          <w:tcPr>
            <w:tcW w:w="7892" w:type="dxa"/>
            <w:vMerge w:val="restart"/>
            <w:tcBorders>
              <w:top w:val="single" w:sz="4" w:space="0" w:color="4472C4"/>
              <w:left w:val="nil"/>
              <w:right w:val="single" w:sz="4" w:space="0" w:color="2F75B5"/>
            </w:tcBorders>
            <w:shd w:val="clear" w:color="000000" w:fill="FFFFFF"/>
            <w:vAlign w:val="center"/>
          </w:tcPr>
          <w:p w14:paraId="0EE2C59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selon son rôle dans les traitements de données à caractère personnel (responsable de traitement, sous-traitant ou co-responsable) justifier et documenter les choix de mesures techniques et organisationnelles réalisés en vue de répondre aux exigences de protection des données à caractère personnel du présent référentiel. </w:t>
            </w:r>
          </w:p>
        </w:tc>
        <w:tc>
          <w:tcPr>
            <w:tcW w:w="2410" w:type="dxa"/>
            <w:tcBorders>
              <w:top w:val="single" w:sz="4" w:space="0" w:color="4472C4"/>
              <w:left w:val="nil"/>
              <w:bottom w:val="single" w:sz="4" w:space="0" w:color="2F75B5"/>
              <w:right w:val="single" w:sz="4" w:space="0" w:color="2F75B5"/>
            </w:tcBorders>
            <w:shd w:val="clear" w:color="000000" w:fill="FFFFFF"/>
          </w:tcPr>
          <w:p w14:paraId="2CC3A0F4"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77913847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8027BB7"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9592879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85715221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951004F"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CA599FD"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3811500F" w14:textId="77777777" w:rsidR="00E078A2" w:rsidRPr="00E078A2" w:rsidRDefault="00E078A2" w:rsidP="00E078A2">
            <w:pPr>
              <w:rPr>
                <w:rFonts w:asciiTheme="minorHAnsi" w:hAnsiTheme="minorHAnsi" w:cstheme="minorHAnsi"/>
                <w:b/>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0B391E6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BF00347" w14:textId="77777777" w:rsidTr="006B77C4">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3859FD5" w14:textId="76063898"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P</w:t>
            </w:r>
            <w:r w:rsidR="00E078A2" w:rsidRPr="00E078A2">
              <w:rPr>
                <w:rFonts w:asciiTheme="minorHAnsi" w:hAnsiTheme="minorHAnsi" w:cstheme="minorHAnsi"/>
                <w:b/>
                <w:bCs/>
                <w:szCs w:val="22"/>
              </w:rPr>
              <w:t>3</w:t>
            </w:r>
          </w:p>
        </w:tc>
        <w:tc>
          <w:tcPr>
            <w:tcW w:w="7892" w:type="dxa"/>
            <w:vMerge w:val="restart"/>
            <w:tcBorders>
              <w:top w:val="single" w:sz="4" w:space="0" w:color="4472C4"/>
              <w:left w:val="nil"/>
              <w:right w:val="single" w:sz="4" w:space="0" w:color="2F75B5"/>
            </w:tcBorders>
            <w:shd w:val="clear" w:color="000000" w:fill="FFFFFF"/>
            <w:vAlign w:val="center"/>
          </w:tcPr>
          <w:p w14:paraId="58516CA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documenter et mettre en œuvre les procédures permettant de respecter les exigences légales, réglementaires et contractuelles en vigueur applicables au service, ainsi que les besoins de sécurité spécifiques.</w:t>
            </w:r>
          </w:p>
          <w:p w14:paraId="13F9A115" w14:textId="7C3C33BD"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sur demande d</w:t>
            </w:r>
            <w:r w:rsidR="00847F80">
              <w:rPr>
                <w:rFonts w:asciiTheme="minorHAnsi" w:hAnsiTheme="minorHAnsi" w:cstheme="minorHAnsi"/>
                <w:szCs w:val="22"/>
              </w:rPr>
              <w:t>e la CDC</w:t>
            </w:r>
            <w:r w:rsidRPr="00E078A2">
              <w:rPr>
                <w:rFonts w:asciiTheme="minorHAnsi" w:hAnsiTheme="minorHAnsi" w:cstheme="minorHAnsi"/>
                <w:szCs w:val="22"/>
              </w:rPr>
              <w:t>, lui rendre accessible l’ensemble de ces procédures.</w:t>
            </w:r>
          </w:p>
        </w:tc>
        <w:tc>
          <w:tcPr>
            <w:tcW w:w="2410" w:type="dxa"/>
            <w:tcBorders>
              <w:top w:val="single" w:sz="4" w:space="0" w:color="4472C4"/>
              <w:left w:val="nil"/>
              <w:bottom w:val="single" w:sz="4" w:space="0" w:color="4472C4"/>
              <w:right w:val="single" w:sz="4" w:space="0" w:color="2F75B5"/>
            </w:tcBorders>
            <w:shd w:val="clear" w:color="000000" w:fill="FFFFFF"/>
          </w:tcPr>
          <w:p w14:paraId="6AA55A13"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22850123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47D74A0"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131452697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98678567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D43D7D8"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01BA9CE1"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6F210E4C"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622E5A0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27414013" w14:textId="77777777" w:rsidR="00E078A2" w:rsidRPr="00E078A2" w:rsidRDefault="00E078A2" w:rsidP="00E078A2">
            <w:pPr>
              <w:rPr>
                <w:rFonts w:asciiTheme="minorHAnsi" w:hAnsiTheme="minorHAnsi" w:cstheme="minorHAnsi"/>
                <w:szCs w:val="22"/>
              </w:rPr>
            </w:pPr>
          </w:p>
        </w:tc>
      </w:tr>
      <w:tr w:rsidR="00E078A2" w:rsidRPr="00E078A2" w14:paraId="1BD03746" w14:textId="77777777" w:rsidTr="006B77C4">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EBC431F" w14:textId="508FC79A"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P</w:t>
            </w:r>
            <w:r w:rsidR="00E078A2" w:rsidRPr="00E078A2">
              <w:rPr>
                <w:rFonts w:asciiTheme="minorHAnsi" w:hAnsiTheme="minorHAnsi" w:cstheme="minorHAnsi"/>
                <w:b/>
                <w:bCs/>
                <w:szCs w:val="22"/>
              </w:rPr>
              <w:t>4</w:t>
            </w:r>
          </w:p>
        </w:tc>
        <w:tc>
          <w:tcPr>
            <w:tcW w:w="7892" w:type="dxa"/>
            <w:vMerge w:val="restart"/>
            <w:tcBorders>
              <w:top w:val="single" w:sz="4" w:space="0" w:color="4472C4"/>
              <w:left w:val="nil"/>
              <w:right w:val="single" w:sz="4" w:space="0" w:color="2F75B5"/>
            </w:tcBorders>
            <w:shd w:val="clear" w:color="000000" w:fill="FFFFFF"/>
            <w:vAlign w:val="center"/>
          </w:tcPr>
          <w:p w14:paraId="1767EB4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documenter et mettre en œuvre un processus de veille actif des exigences légales, réglementaires et contractuelles en vigueur applicables au service. </w:t>
            </w:r>
          </w:p>
        </w:tc>
        <w:tc>
          <w:tcPr>
            <w:tcW w:w="2410" w:type="dxa"/>
            <w:tcBorders>
              <w:top w:val="single" w:sz="4" w:space="0" w:color="4472C4"/>
              <w:left w:val="nil"/>
              <w:bottom w:val="single" w:sz="4" w:space="0" w:color="4472C4"/>
              <w:right w:val="single" w:sz="4" w:space="0" w:color="2F75B5"/>
            </w:tcBorders>
            <w:shd w:val="clear" w:color="000000" w:fill="FFFFFF"/>
          </w:tcPr>
          <w:p w14:paraId="08BAF0AC"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5076681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06AFA817" w14:textId="77777777" w:rsidR="00E078A2" w:rsidRPr="00E078A2" w:rsidRDefault="00DA654A" w:rsidP="00E078A2">
            <w:pPr>
              <w:rPr>
                <w:rFonts w:asciiTheme="minorHAnsi" w:hAnsiTheme="minorHAnsi" w:cstheme="minorHAnsi"/>
                <w:szCs w:val="22"/>
              </w:rPr>
            </w:pPr>
            <w:sdt>
              <w:sdtPr>
                <w:rPr>
                  <w:rFonts w:asciiTheme="minorHAnsi" w:hAnsiTheme="minorHAnsi" w:cstheme="minorHAnsi"/>
                  <w:szCs w:val="22"/>
                </w:rPr>
                <w:id w:val="-52301577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9702870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CDF7D26"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DE545C2"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7FB1E855"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672B024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78046D3C" w14:textId="77777777" w:rsidR="00E078A2" w:rsidRPr="00E078A2" w:rsidRDefault="00E078A2" w:rsidP="00E078A2">
            <w:pPr>
              <w:rPr>
                <w:rFonts w:asciiTheme="minorHAnsi" w:hAnsiTheme="minorHAnsi" w:cstheme="minorHAnsi"/>
                <w:szCs w:val="22"/>
              </w:rPr>
            </w:pPr>
          </w:p>
        </w:tc>
      </w:tr>
    </w:tbl>
    <w:p w14:paraId="0F731529" w14:textId="77777777" w:rsidR="007A1130" w:rsidRPr="00E078A2" w:rsidRDefault="007A1130" w:rsidP="00E078A2">
      <w:pPr>
        <w:rPr>
          <w:rFonts w:asciiTheme="minorHAnsi" w:hAnsiTheme="minorHAnsi" w:cstheme="minorHAnsi"/>
          <w:szCs w:val="22"/>
        </w:rPr>
      </w:pPr>
    </w:p>
    <w:p w14:paraId="7D33247C" w14:textId="28F16C59" w:rsidR="00E078A2" w:rsidRPr="00300873" w:rsidRDefault="00E078A2" w:rsidP="006413CC">
      <w:pPr>
        <w:jc w:val="left"/>
        <w:rPr>
          <w:rFonts w:asciiTheme="minorHAnsi" w:hAnsiTheme="minorHAnsi" w:cstheme="minorHAnsi"/>
          <w:szCs w:val="22"/>
        </w:rPr>
      </w:pPr>
    </w:p>
    <w:sectPr w:rsidR="00E078A2" w:rsidRPr="00300873" w:rsidSect="00295ACA">
      <w:headerReference w:type="default" r:id="rId15"/>
      <w:footerReference w:type="even" r:id="rId16"/>
      <w:footerReference w:type="default" r:id="rId17"/>
      <w:headerReference w:type="first" r:id="rId18"/>
      <w:footerReference w:type="first" r:id="rId19"/>
      <w:type w:val="continuous"/>
      <w:pgSz w:w="11907" w:h="16840" w:code="9"/>
      <w:pgMar w:top="1701" w:right="992" w:bottom="851" w:left="1134" w:header="720" w:footer="4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87C29" w14:textId="77777777" w:rsidR="00CD6B40" w:rsidRDefault="00CD6B40">
      <w:r>
        <w:separator/>
      </w:r>
    </w:p>
    <w:p w14:paraId="4A7FEE56" w14:textId="77777777" w:rsidR="00CD6B40" w:rsidRDefault="00CD6B40"/>
    <w:p w14:paraId="28E730FC" w14:textId="77777777" w:rsidR="00CD6B40" w:rsidRDefault="00CD6B40"/>
  </w:endnote>
  <w:endnote w:type="continuationSeparator" w:id="0">
    <w:p w14:paraId="1A09946D" w14:textId="77777777" w:rsidR="00CD6B40" w:rsidRDefault="00CD6B40">
      <w:r>
        <w:continuationSeparator/>
      </w:r>
    </w:p>
    <w:p w14:paraId="7C8FDD54" w14:textId="77777777" w:rsidR="00CD6B40" w:rsidRDefault="00CD6B40"/>
    <w:p w14:paraId="362AE783" w14:textId="77777777" w:rsidR="00CD6B40" w:rsidRDefault="00CD6B40"/>
  </w:endnote>
  <w:endnote w:type="continuationNotice" w:id="1">
    <w:p w14:paraId="538EF0D7" w14:textId="77777777" w:rsidR="00CD6B40" w:rsidRDefault="00CD6B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DEAD8" w14:textId="0CF14BBD" w:rsidR="00B57B0E" w:rsidRDefault="00B57B0E">
    <w:pPr>
      <w:pStyle w:val="Pieddepage"/>
    </w:pPr>
    <w:r>
      <w:rPr>
        <w:noProof/>
      </w:rPr>
      <mc:AlternateContent>
        <mc:Choice Requires="wps">
          <w:drawing>
            <wp:anchor distT="0" distB="0" distL="0" distR="0" simplePos="0" relativeHeight="251667456" behindDoc="0" locked="0" layoutInCell="1" allowOverlap="1" wp14:anchorId="1FF34F1B" wp14:editId="51801D02">
              <wp:simplePos x="635" y="635"/>
              <wp:positionH relativeFrom="page">
                <wp:align>left</wp:align>
              </wp:positionH>
              <wp:positionV relativeFrom="page">
                <wp:align>bottom</wp:align>
              </wp:positionV>
              <wp:extent cx="884555" cy="345440"/>
              <wp:effectExtent l="0" t="0" r="10795" b="0"/>
              <wp:wrapNone/>
              <wp:docPr id="1044424094" name="Zone de texte 2" descr="Confidentie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4555" cy="345440"/>
                      </a:xfrm>
                      <a:prstGeom prst="rect">
                        <a:avLst/>
                      </a:prstGeom>
                      <a:noFill/>
                      <a:ln>
                        <a:noFill/>
                      </a:ln>
                    </wps:spPr>
                    <wps:txbx>
                      <w:txbxContent>
                        <w:p w14:paraId="5A6F9840" w14:textId="0630B95A" w:rsidR="00B57B0E" w:rsidRPr="00B57B0E" w:rsidRDefault="00B57B0E" w:rsidP="00B57B0E">
                          <w:pPr>
                            <w:rPr>
                              <w:rFonts w:ascii="Calibri" w:eastAsia="Calibri" w:hAnsi="Calibri" w:cs="Calibri"/>
                              <w:noProof/>
                              <w:color w:val="FF0000"/>
                              <w:sz w:val="20"/>
                            </w:rPr>
                          </w:pPr>
                          <w:r w:rsidRPr="00B57B0E">
                            <w:rPr>
                              <w:rFonts w:ascii="Calibri" w:eastAsia="Calibri" w:hAnsi="Calibri" w:cs="Calibri"/>
                              <w:noProof/>
                              <w:color w:val="FF0000"/>
                              <w:sz w:val="20"/>
                            </w:rPr>
                            <w:t>Confidentiel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FF34F1B" id="_x0000_t202" coordsize="21600,21600" o:spt="202" path="m,l,21600r21600,l21600,xe">
              <v:stroke joinstyle="miter"/>
              <v:path gradientshapeok="t" o:connecttype="rect"/>
            </v:shapetype>
            <v:shape id="Zone de texte 2" o:spid="_x0000_s1026" type="#_x0000_t202" alt="Confidentiel" style="position:absolute;left:0;text-align:left;margin-left:0;margin-top:0;width:69.65pt;height:27.2pt;z-index:25166745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" filled="f" stroked="f">
              <v:textbox style="mso-fit-shape-to-text:t" inset="20pt,0,0,15pt">
                <w:txbxContent>
                  <w:p w14:paraId="5A6F9840" w14:textId="0630B95A" w:rsidR="00B57B0E" w:rsidRPr="00B57B0E" w:rsidRDefault="00B57B0E" w:rsidP="00B57B0E">
                    <w:pPr>
                      <w:rPr>
                        <w:rFonts w:ascii="Calibri" w:eastAsia="Calibri" w:hAnsi="Calibri" w:cs="Calibri"/>
                        <w:noProof/>
                        <w:color w:val="FF0000"/>
                        <w:sz w:val="20"/>
                      </w:rPr>
                    </w:pPr>
                    <w:r w:rsidRPr="00B57B0E">
                      <w:rPr>
                        <w:rFonts w:ascii="Calibri" w:eastAsia="Calibri" w:hAnsi="Calibri" w:cs="Calibri"/>
                        <w:noProof/>
                        <w:color w:val="FF0000"/>
                        <w:sz w:val="20"/>
                      </w:rPr>
                      <w:t>Confidentiel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39A2E" w14:textId="1A140DC3" w:rsidR="009725CD" w:rsidRDefault="00B57B0E">
    <w:pPr>
      <w:pStyle w:val="Pieddepage"/>
      <w:jc w:val="right"/>
    </w:pPr>
    <w:r>
      <w:rPr>
        <w:noProof/>
      </w:rPr>
      <mc:AlternateContent>
        <mc:Choice Requires="wps">
          <w:drawing>
            <wp:anchor distT="0" distB="0" distL="0" distR="0" simplePos="0" relativeHeight="251668480" behindDoc="0" locked="0" layoutInCell="1" allowOverlap="1" wp14:anchorId="0E60B3DB" wp14:editId="3CAA3FC3">
              <wp:simplePos x="723900" y="10067925"/>
              <wp:positionH relativeFrom="page">
                <wp:align>left</wp:align>
              </wp:positionH>
              <wp:positionV relativeFrom="page">
                <wp:align>bottom</wp:align>
              </wp:positionV>
              <wp:extent cx="884555" cy="345440"/>
              <wp:effectExtent l="0" t="0" r="10795" b="0"/>
              <wp:wrapNone/>
              <wp:docPr id="69307678" name="Zone de texte 3" descr="Confidentie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4555" cy="345440"/>
                      </a:xfrm>
                      <a:prstGeom prst="rect">
                        <a:avLst/>
                      </a:prstGeom>
                      <a:noFill/>
                      <a:ln>
                        <a:noFill/>
                      </a:ln>
                    </wps:spPr>
                    <wps:txbx>
                      <w:txbxContent>
                        <w:p w14:paraId="2CCF8585" w14:textId="30421290" w:rsidR="00B57B0E" w:rsidRPr="00B57B0E" w:rsidRDefault="00B57B0E" w:rsidP="00B57B0E">
                          <w:pPr>
                            <w:rPr>
                              <w:rFonts w:ascii="Calibri" w:eastAsia="Calibri" w:hAnsi="Calibri" w:cs="Calibri"/>
                              <w:noProof/>
                              <w:color w:val="FF0000"/>
                              <w:sz w:val="20"/>
                            </w:rPr>
                          </w:pPr>
                          <w:r w:rsidRPr="00B57B0E">
                            <w:rPr>
                              <w:rFonts w:ascii="Calibri" w:eastAsia="Calibri" w:hAnsi="Calibri" w:cs="Calibri"/>
                              <w:noProof/>
                              <w:color w:val="FF0000"/>
                              <w:sz w:val="20"/>
                            </w:rPr>
                            <w:t>Confidentiel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60B3DB" id="_x0000_t202" coordsize="21600,21600" o:spt="202" path="m,l,21600r21600,l21600,xe">
              <v:stroke joinstyle="miter"/>
              <v:path gradientshapeok="t" o:connecttype="rect"/>
            </v:shapetype>
            <v:shape id="Zone de texte 3" o:spid="_x0000_s1027" type="#_x0000_t202" alt="Confidentiel" style="position:absolute;left:0;text-align:left;margin-left:0;margin-top:0;width:69.65pt;height:27.2pt;z-index:25166848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" filled="f" stroked="f">
              <v:textbox style="mso-fit-shape-to-text:t" inset="20pt,0,0,15pt">
                <w:txbxContent>
                  <w:p w14:paraId="2CCF8585" w14:textId="30421290" w:rsidR="00B57B0E" w:rsidRPr="00B57B0E" w:rsidRDefault="00B57B0E" w:rsidP="00B57B0E">
                    <w:pPr>
                      <w:rPr>
                        <w:rFonts w:ascii="Calibri" w:eastAsia="Calibri" w:hAnsi="Calibri" w:cs="Calibri"/>
                        <w:noProof/>
                        <w:color w:val="FF0000"/>
                        <w:sz w:val="20"/>
                      </w:rPr>
                    </w:pPr>
                    <w:r w:rsidRPr="00B57B0E">
                      <w:rPr>
                        <w:rFonts w:ascii="Calibri" w:eastAsia="Calibri" w:hAnsi="Calibri" w:cs="Calibri"/>
                        <w:noProof/>
                        <w:color w:val="FF0000"/>
                        <w:sz w:val="20"/>
                      </w:rPr>
                      <w:t>Confidentiel</w:t>
                    </w:r>
                  </w:p>
                </w:txbxContent>
              </v:textbox>
              <w10:wrap anchorx="page" anchory="page"/>
            </v:shape>
          </w:pict>
        </mc:Fallback>
      </mc:AlternateContent>
    </w:r>
    <w:sdt>
      <w:sdtPr>
        <w:id w:val="-1623682674"/>
        <w:docPartObj>
          <w:docPartGallery w:val="Page Numbers (Bottom of Page)"/>
          <w:docPartUnique/>
        </w:docPartObj>
      </w:sdtPr>
      <w:sdtEndPr/>
      <w:sdtContent>
        <w:r w:rsidR="009725CD">
          <w:fldChar w:fldCharType="begin"/>
        </w:r>
        <w:r w:rsidR="009725CD">
          <w:instrText>PAGE   \* MERGEFORMAT</w:instrText>
        </w:r>
        <w:r w:rsidR="009725CD">
          <w:fldChar w:fldCharType="separate"/>
        </w:r>
        <w:r w:rsidR="009725CD">
          <w:t>2</w:t>
        </w:r>
        <w:r w:rsidR="009725CD">
          <w:fldChar w:fldCharType="end"/>
        </w:r>
      </w:sdtContent>
    </w:sdt>
  </w:p>
  <w:p w14:paraId="26D0A314" w14:textId="77777777" w:rsidR="009725CD" w:rsidRDefault="009725C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A465B" w14:textId="29C88E78" w:rsidR="00B57B0E" w:rsidRDefault="00B57B0E">
    <w:pPr>
      <w:pStyle w:val="Pieddepage"/>
    </w:pPr>
    <w:r>
      <w:rPr>
        <w:noProof/>
      </w:rPr>
      <mc:AlternateContent>
        <mc:Choice Requires="wps">
          <w:drawing>
            <wp:anchor distT="0" distB="0" distL="0" distR="0" simplePos="0" relativeHeight="251666432" behindDoc="0" locked="0" layoutInCell="1" allowOverlap="1" wp14:anchorId="0E0E6CDC" wp14:editId="62E02AFF">
              <wp:simplePos x="635" y="635"/>
              <wp:positionH relativeFrom="page">
                <wp:align>left</wp:align>
              </wp:positionH>
              <wp:positionV relativeFrom="page">
                <wp:align>bottom</wp:align>
              </wp:positionV>
              <wp:extent cx="884555" cy="345440"/>
              <wp:effectExtent l="0" t="0" r="10795" b="0"/>
              <wp:wrapNone/>
              <wp:docPr id="1572285250" name="Zone de texte 1" descr="Confidentie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4555" cy="345440"/>
                      </a:xfrm>
                      <a:prstGeom prst="rect">
                        <a:avLst/>
                      </a:prstGeom>
                      <a:noFill/>
                      <a:ln>
                        <a:noFill/>
                      </a:ln>
                    </wps:spPr>
                    <wps:txbx>
                      <w:txbxContent>
                        <w:p w14:paraId="5F8B009E" w14:textId="72A3A954" w:rsidR="00B57B0E" w:rsidRPr="00B57B0E" w:rsidRDefault="00B57B0E" w:rsidP="00B57B0E">
                          <w:pPr>
                            <w:rPr>
                              <w:rFonts w:ascii="Calibri" w:eastAsia="Calibri" w:hAnsi="Calibri" w:cs="Calibri"/>
                              <w:noProof/>
                              <w:color w:val="FF0000"/>
                              <w:sz w:val="20"/>
                            </w:rPr>
                          </w:pPr>
                          <w:r w:rsidRPr="00B57B0E">
                            <w:rPr>
                              <w:rFonts w:ascii="Calibri" w:eastAsia="Calibri" w:hAnsi="Calibri" w:cs="Calibri"/>
                              <w:noProof/>
                              <w:color w:val="FF0000"/>
                              <w:sz w:val="20"/>
                            </w:rPr>
                            <w:t>Confidentiel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0E6CDC" id="_x0000_t202" coordsize="21600,21600" o:spt="202" path="m,l,21600r21600,l21600,xe">
              <v:stroke joinstyle="miter"/>
              <v:path gradientshapeok="t" o:connecttype="rect"/>
            </v:shapetype>
            <v:shape id="Zone de texte 1" o:spid="_x0000_s1028" type="#_x0000_t202" alt="Confidentiel" style="position:absolute;left:0;text-align:left;margin-left:0;margin-top:0;width:69.65pt;height:27.2pt;z-index:25166643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" filled="f" stroked="f">
              <v:textbox style="mso-fit-shape-to-text:t" inset="20pt,0,0,15pt">
                <w:txbxContent>
                  <w:p w14:paraId="5F8B009E" w14:textId="72A3A954" w:rsidR="00B57B0E" w:rsidRPr="00B57B0E" w:rsidRDefault="00B57B0E" w:rsidP="00B57B0E">
                    <w:pPr>
                      <w:rPr>
                        <w:rFonts w:ascii="Calibri" w:eastAsia="Calibri" w:hAnsi="Calibri" w:cs="Calibri"/>
                        <w:noProof/>
                        <w:color w:val="FF0000"/>
                        <w:sz w:val="20"/>
                      </w:rPr>
                    </w:pPr>
                    <w:r w:rsidRPr="00B57B0E">
                      <w:rPr>
                        <w:rFonts w:ascii="Calibri" w:eastAsia="Calibri" w:hAnsi="Calibri" w:cs="Calibri"/>
                        <w:noProof/>
                        <w:color w:val="FF0000"/>
                        <w:sz w:val="20"/>
                      </w:rPr>
                      <w:t>Confidentiel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E4AEC" w14:textId="77777777" w:rsidR="00CD6B40" w:rsidRDefault="00CD6B40" w:rsidP="008B0587">
      <w:r>
        <w:separator/>
      </w:r>
    </w:p>
  </w:footnote>
  <w:footnote w:type="continuationSeparator" w:id="0">
    <w:p w14:paraId="669EE1A8" w14:textId="77777777" w:rsidR="00CD6B40" w:rsidRDefault="00CD6B40">
      <w:r>
        <w:continuationSeparator/>
      </w:r>
    </w:p>
    <w:p w14:paraId="7843DDCB" w14:textId="77777777" w:rsidR="00CD6B40" w:rsidRDefault="00CD6B40"/>
    <w:p w14:paraId="5EA0A6EF" w14:textId="77777777" w:rsidR="00CD6B40" w:rsidRDefault="00CD6B40"/>
  </w:footnote>
  <w:footnote w:type="continuationNotice" w:id="1">
    <w:p w14:paraId="7A77AD1C" w14:textId="77777777" w:rsidR="00CD6B40" w:rsidRDefault="00CD6B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57" w:type="dxa"/>
      <w:jc w:val="center"/>
      <w:tblBorders>
        <w:top w:val="single" w:sz="4"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11"/>
      <w:gridCol w:w="1149"/>
      <w:gridCol w:w="5670"/>
      <w:gridCol w:w="2127"/>
    </w:tblGrid>
    <w:tr w:rsidR="009725CD" w:rsidRPr="009F25B7" w14:paraId="450348E3" w14:textId="77777777" w:rsidTr="0031018C">
      <w:trPr>
        <w:trHeight w:val="1119"/>
        <w:jc w:val="center"/>
      </w:trPr>
      <w:tc>
        <w:tcPr>
          <w:tcW w:w="1111" w:type="dxa"/>
          <w:tcBorders>
            <w:right w:val="nil"/>
          </w:tcBorders>
          <w:vAlign w:val="center"/>
        </w:tcPr>
        <w:p w14:paraId="72E72DC6" w14:textId="0E22F7C6" w:rsidR="009725CD" w:rsidRPr="0080099A" w:rsidRDefault="009725CD" w:rsidP="009725CD">
          <w:pPr>
            <w:jc w:val="left"/>
            <w:rPr>
              <w:rFonts w:ascii="Times New Roman" w:hAnsi="Times New Roman"/>
              <w:sz w:val="24"/>
              <w:szCs w:val="24"/>
            </w:rPr>
          </w:pPr>
          <w:r w:rsidRPr="00BD18DF">
            <w:rPr>
              <w:rFonts w:ascii="Times New Roman" w:hAnsi="Times New Roman"/>
              <w:noProof/>
              <w:sz w:val="24"/>
              <w:szCs w:val="24"/>
            </w:rPr>
            <w:drawing>
              <wp:inline distT="0" distB="0" distL="0" distR="0" wp14:anchorId="09C558AA" wp14:editId="4EF0FCE7">
                <wp:extent cx="614680" cy="630555"/>
                <wp:effectExtent l="0" t="0" r="0" b="0"/>
                <wp:docPr id="14412156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680" cy="630555"/>
                        </a:xfrm>
                        <a:prstGeom prst="rect">
                          <a:avLst/>
                        </a:prstGeom>
                        <a:noFill/>
                        <a:ln>
                          <a:noFill/>
                        </a:ln>
                      </pic:spPr>
                    </pic:pic>
                  </a:graphicData>
                </a:graphic>
              </wp:inline>
            </w:drawing>
          </w:r>
        </w:p>
      </w:tc>
      <w:tc>
        <w:tcPr>
          <w:tcW w:w="1149" w:type="dxa"/>
          <w:tcBorders>
            <w:left w:val="nil"/>
            <w:bottom w:val="single" w:sz="6" w:space="0" w:color="auto"/>
          </w:tcBorders>
          <w:vAlign w:val="center"/>
        </w:tcPr>
        <w:p w14:paraId="29D3F1BA" w14:textId="64D76E7F" w:rsidR="009725CD" w:rsidRPr="00955EA7" w:rsidRDefault="009725CD" w:rsidP="009725CD">
          <w:pPr>
            <w:rPr>
              <w:b/>
              <w:sz w:val="24"/>
              <w:szCs w:val="18"/>
            </w:rPr>
          </w:pPr>
          <w:r>
            <w:rPr>
              <w:b/>
              <w:sz w:val="24"/>
              <w:szCs w:val="18"/>
            </w:rPr>
            <w:t xml:space="preserve">DRG </w:t>
          </w:r>
          <w:r w:rsidR="00C55C91">
            <w:rPr>
              <w:b/>
              <w:sz w:val="24"/>
              <w:szCs w:val="18"/>
            </w:rPr>
            <w:t>570</w:t>
          </w:r>
        </w:p>
      </w:tc>
      <w:tc>
        <w:tcPr>
          <w:tcW w:w="5670" w:type="dxa"/>
          <w:vAlign w:val="center"/>
        </w:tcPr>
        <w:p w14:paraId="2C54DCCD" w14:textId="77777777" w:rsidR="008F3E8E" w:rsidRPr="008F3E8E" w:rsidRDefault="008F3E8E" w:rsidP="008F3E8E">
          <w:pPr>
            <w:ind w:right="-1"/>
            <w:jc w:val="center"/>
            <w:rPr>
              <w:b/>
              <w:bCs/>
            </w:rPr>
          </w:pPr>
          <w:r w:rsidRPr="008F3E8E">
            <w:rPr>
              <w:b/>
              <w:bCs/>
            </w:rPr>
            <w:t xml:space="preserve">PLAN D’ASSURANCE SECURITE </w:t>
          </w:r>
        </w:p>
        <w:p w14:paraId="22378CE4" w14:textId="05C04D20" w:rsidR="009725CD" w:rsidRPr="009725CD" w:rsidRDefault="008F3E8E" w:rsidP="008F3E8E">
          <w:pPr>
            <w:ind w:right="-1"/>
            <w:jc w:val="center"/>
            <w:rPr>
              <w:rFonts w:ascii="Calibri" w:hAnsi="Calibri" w:cs="Calibri"/>
              <w:b/>
              <w:bCs/>
              <w:sz w:val="28"/>
              <w:szCs w:val="22"/>
            </w:rPr>
          </w:pPr>
          <w:r w:rsidRPr="008F3E8E">
            <w:rPr>
              <w:b/>
              <w:bCs/>
            </w:rPr>
            <w:t>PRESTATION EXTERNALISEE</w:t>
          </w:r>
        </w:p>
      </w:tc>
      <w:tc>
        <w:tcPr>
          <w:tcW w:w="2127" w:type="dxa"/>
          <w:vAlign w:val="center"/>
        </w:tcPr>
        <w:p w14:paraId="4824C0BF" w14:textId="5F795A16" w:rsidR="009725CD" w:rsidRPr="009F25B7" w:rsidRDefault="00BA1A02" w:rsidP="009725CD">
          <w:pPr>
            <w:jc w:val="center"/>
            <w:rPr>
              <w:rFonts w:cs="Arial"/>
              <w:b/>
              <w:sz w:val="24"/>
              <w:szCs w:val="24"/>
            </w:rPr>
          </w:pPr>
          <w:r>
            <w:rPr>
              <w:rFonts w:cs="Arial"/>
              <w:b/>
              <w:sz w:val="24"/>
              <w:szCs w:val="24"/>
            </w:rPr>
            <w:t>Décembre</w:t>
          </w:r>
          <w:r w:rsidR="006B5A11">
            <w:rPr>
              <w:rFonts w:cs="Arial"/>
              <w:b/>
              <w:sz w:val="24"/>
              <w:szCs w:val="24"/>
            </w:rPr>
            <w:t xml:space="preserve"> 2025</w:t>
          </w:r>
        </w:p>
      </w:tc>
    </w:tr>
  </w:tbl>
  <w:p w14:paraId="2562C339" w14:textId="77777777" w:rsidR="009725CD" w:rsidRDefault="009725C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1" w:type="dxa"/>
      <w:jc w:val="center"/>
      <w:tblBorders>
        <w:top w:val="single" w:sz="4"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1559"/>
      <w:gridCol w:w="5245"/>
      <w:gridCol w:w="1984"/>
    </w:tblGrid>
    <w:tr w:rsidR="00161838" w:rsidRPr="000C4159" w14:paraId="4C13FF02" w14:textId="77777777" w:rsidTr="00537D10">
      <w:trPr>
        <w:trHeight w:val="990"/>
        <w:jc w:val="center"/>
      </w:trPr>
      <w:tc>
        <w:tcPr>
          <w:tcW w:w="1063" w:type="dxa"/>
          <w:tcBorders>
            <w:right w:val="nil"/>
          </w:tcBorders>
          <w:vAlign w:val="center"/>
        </w:tcPr>
        <w:p w14:paraId="46947703" w14:textId="77777777" w:rsidR="00161838" w:rsidRPr="00B55CA2" w:rsidRDefault="00161838" w:rsidP="00161838">
          <w:pPr>
            <w:tabs>
              <w:tab w:val="left" w:pos="1134"/>
            </w:tabs>
            <w:jc w:val="center"/>
            <w:rPr>
              <w:rFonts w:cs="Arial"/>
              <w:b/>
              <w:noProof/>
              <w:color w:val="808080"/>
              <w:szCs w:val="22"/>
            </w:rPr>
          </w:pPr>
          <w:r>
            <w:rPr>
              <w:rFonts w:cs="Arial"/>
              <w:b/>
              <w:noProof/>
              <w:color w:val="808080"/>
              <w:szCs w:val="22"/>
            </w:rPr>
            <w:drawing>
              <wp:anchor distT="0" distB="0" distL="114300" distR="114300" simplePos="0" relativeHeight="251665408" behindDoc="0" locked="0" layoutInCell="1" allowOverlap="1" wp14:anchorId="362AD568" wp14:editId="2449BCEB">
                <wp:simplePos x="0" y="0"/>
                <wp:positionH relativeFrom="column">
                  <wp:posOffset>-46355</wp:posOffset>
                </wp:positionH>
                <wp:positionV relativeFrom="paragraph">
                  <wp:posOffset>0</wp:posOffset>
                </wp:positionV>
                <wp:extent cx="638175" cy="638175"/>
                <wp:effectExtent l="0" t="0" r="9525" b="9525"/>
                <wp:wrapNone/>
                <wp:docPr id="36" name="Image 36" descr="CDC 20x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DC 20x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pic:spPr>
                    </pic:pic>
                  </a:graphicData>
                </a:graphic>
                <wp14:sizeRelH relativeFrom="page">
                  <wp14:pctWidth>0</wp14:pctWidth>
                </wp14:sizeRelH>
                <wp14:sizeRelV relativeFrom="page">
                  <wp14:pctHeight>0</wp14:pctHeight>
                </wp14:sizeRelV>
              </wp:anchor>
            </w:drawing>
          </w:r>
        </w:p>
      </w:tc>
      <w:tc>
        <w:tcPr>
          <w:tcW w:w="1559" w:type="dxa"/>
          <w:tcBorders>
            <w:left w:val="nil"/>
            <w:bottom w:val="single" w:sz="6" w:space="0" w:color="auto"/>
          </w:tcBorders>
          <w:vAlign w:val="center"/>
        </w:tcPr>
        <w:p w14:paraId="48A68C46" w14:textId="77777777" w:rsidR="00161838" w:rsidRPr="00E9499D" w:rsidRDefault="00161838" w:rsidP="00161838">
          <w:pPr>
            <w:jc w:val="center"/>
            <w:rPr>
              <w:b/>
              <w:sz w:val="24"/>
              <w:szCs w:val="18"/>
            </w:rPr>
          </w:pPr>
          <w:r>
            <w:rPr>
              <w:rFonts w:cs="Arial"/>
              <w:b/>
              <w:noProof/>
              <w:sz w:val="24"/>
              <w:szCs w:val="18"/>
            </w:rPr>
            <w:t>DRG</w:t>
          </w:r>
        </w:p>
      </w:tc>
      <w:tc>
        <w:tcPr>
          <w:tcW w:w="5245" w:type="dxa"/>
          <w:vAlign w:val="center"/>
        </w:tcPr>
        <w:p w14:paraId="38603FA2" w14:textId="77777777" w:rsidR="00161838" w:rsidRPr="00BD6499" w:rsidRDefault="00161838" w:rsidP="00161838">
          <w:pPr>
            <w:jc w:val="center"/>
            <w:rPr>
              <w:rFonts w:asciiTheme="minorHAnsi" w:hAnsiTheme="minorHAnsi" w:cstheme="minorHAnsi"/>
              <w:b/>
              <w:sz w:val="28"/>
              <w:szCs w:val="32"/>
            </w:rPr>
          </w:pPr>
          <w:r w:rsidRPr="00BD6499">
            <w:rPr>
              <w:rFonts w:asciiTheme="minorHAnsi" w:hAnsiTheme="minorHAnsi" w:cstheme="minorHAnsi"/>
              <w:b/>
              <w:sz w:val="28"/>
              <w:szCs w:val="32"/>
            </w:rPr>
            <w:t>Procédure de déclaration des incidents</w:t>
          </w:r>
          <w:r>
            <w:rPr>
              <w:rFonts w:asciiTheme="minorHAnsi" w:hAnsiTheme="minorHAnsi" w:cstheme="minorHAnsi"/>
              <w:b/>
              <w:sz w:val="28"/>
              <w:szCs w:val="32"/>
            </w:rPr>
            <w:br/>
          </w:r>
          <w:r w:rsidRPr="00BD6499">
            <w:rPr>
              <w:rFonts w:asciiTheme="minorHAnsi" w:hAnsiTheme="minorHAnsi" w:cstheme="minorHAnsi"/>
              <w:b/>
              <w:sz w:val="28"/>
              <w:szCs w:val="32"/>
            </w:rPr>
            <w:t>de risques opérationnels</w:t>
          </w:r>
          <w:r>
            <w:rPr>
              <w:rFonts w:asciiTheme="minorHAnsi" w:hAnsiTheme="minorHAnsi" w:cstheme="minorHAnsi"/>
              <w:b/>
              <w:sz w:val="28"/>
              <w:szCs w:val="32"/>
            </w:rPr>
            <w:br/>
            <w:t>et de non-conformité de l’EP</w:t>
          </w:r>
        </w:p>
      </w:tc>
      <w:tc>
        <w:tcPr>
          <w:tcW w:w="1984" w:type="dxa"/>
          <w:vAlign w:val="center"/>
        </w:tcPr>
        <w:p w14:paraId="5F75FA66" w14:textId="77777777" w:rsidR="00161838" w:rsidRPr="00E9499D" w:rsidRDefault="00161838" w:rsidP="00161838">
          <w:pPr>
            <w:jc w:val="center"/>
            <w:rPr>
              <w:rFonts w:cs="Arial"/>
              <w:b/>
              <w:sz w:val="24"/>
            </w:rPr>
          </w:pPr>
          <w:r w:rsidRPr="00BC0013">
            <w:rPr>
              <w:rFonts w:cs="Arial"/>
              <w:b/>
              <w:sz w:val="24"/>
            </w:rPr>
            <w:t>Mars 2024</w:t>
          </w:r>
          <w:r>
            <w:rPr>
              <w:rFonts w:cs="Arial"/>
              <w:b/>
              <w:sz w:val="24"/>
            </w:rPr>
            <w:t xml:space="preserve"> </w:t>
          </w:r>
        </w:p>
      </w:tc>
    </w:tr>
  </w:tbl>
  <w:p w14:paraId="6B9C8BEF" w14:textId="5B6EBAAF" w:rsidR="00161838" w:rsidRPr="005D60E1" w:rsidRDefault="00161838" w:rsidP="00481104">
    <w:pPr>
      <w:tabs>
        <w:tab w:val="right" w:pos="9639"/>
      </w:tabs>
      <w:rPr>
        <w:rFonts w:asciiTheme="minorHAnsi" w:hAnsiTheme="minorHAnsi" w:cstheme="minorHAnsi"/>
        <w:b/>
        <w:caps/>
        <w:color w:val="808080"/>
        <w:sz w:val="16"/>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62747"/>
    <w:multiLevelType w:val="hybridMultilevel"/>
    <w:tmpl w:val="0454544E"/>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831D8C"/>
    <w:multiLevelType w:val="multilevel"/>
    <w:tmpl w:val="10D65354"/>
    <w:styleLink w:val="ListespuceLBP"/>
    <w:lvl w:ilvl="0">
      <w:start w:val="1"/>
      <w:numFmt w:val="bullet"/>
      <w:pStyle w:val="Listepuce"/>
      <w:lvlText w:val="■"/>
      <w:lvlJc w:val="left"/>
      <w:pPr>
        <w:ind w:left="720" w:hanging="360"/>
      </w:pPr>
      <w:rPr>
        <w:rFonts w:ascii="Arial" w:hAnsi="Arial" w:cs="Times New Roman" w:hint="default"/>
        <w:color w:val="00B0F0"/>
        <w:sz w:val="28"/>
      </w:rPr>
    </w:lvl>
    <w:lvl w:ilvl="1">
      <w:start w:val="1"/>
      <w:numFmt w:val="bullet"/>
      <w:lvlText w:val="‐"/>
      <w:lvlJc w:val="left"/>
      <w:pPr>
        <w:ind w:left="1440" w:hanging="360"/>
      </w:pPr>
      <w:rPr>
        <w:rFonts w:ascii="Calibri" w:hAnsi="Calibri" w:hint="default"/>
        <w:b/>
        <w:i w:val="0"/>
        <w:color w:val="00B0F0"/>
        <w:sz w:val="28"/>
      </w:rPr>
    </w:lvl>
    <w:lvl w:ilvl="2">
      <w:start w:val="1"/>
      <w:numFmt w:val="bullet"/>
      <w:lvlText w:val="▪"/>
      <w:lvlJc w:val="left"/>
      <w:pPr>
        <w:ind w:left="2160" w:hanging="360"/>
      </w:pPr>
      <w:rPr>
        <w:rFonts w:asciiTheme="minorHAnsi" w:hAnsiTheme="minorHAnsi" w:hint="default"/>
        <w:color w:val="00B0F0"/>
        <w:sz w:val="24"/>
      </w:rPr>
    </w:lvl>
    <w:lvl w:ilvl="3">
      <w:start w:val="1"/>
      <w:numFmt w:val="bullet"/>
      <w:lvlText w:val="‐"/>
      <w:lvlJc w:val="left"/>
      <w:pPr>
        <w:ind w:left="2880" w:hanging="360"/>
      </w:pPr>
      <w:rPr>
        <w:rFonts w:ascii="Calibri" w:hAnsi="Calibri" w:hint="default"/>
        <w:color w:val="00B0F0"/>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036465"/>
    <w:multiLevelType w:val="hybridMultilevel"/>
    <w:tmpl w:val="5FF804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6D53D1"/>
    <w:multiLevelType w:val="hybridMultilevel"/>
    <w:tmpl w:val="961C5D3E"/>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DB61E2"/>
    <w:multiLevelType w:val="hybridMultilevel"/>
    <w:tmpl w:val="D6E0E97A"/>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217A6F"/>
    <w:multiLevelType w:val="hybridMultilevel"/>
    <w:tmpl w:val="693481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C82B49"/>
    <w:multiLevelType w:val="hybridMultilevel"/>
    <w:tmpl w:val="747C4E84"/>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2362027"/>
    <w:multiLevelType w:val="hybridMultilevel"/>
    <w:tmpl w:val="84B0B84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26710860"/>
    <w:multiLevelType w:val="hybridMultilevel"/>
    <w:tmpl w:val="DFBA90C6"/>
    <w:lvl w:ilvl="0" w:tplc="040C0001">
      <w:start w:val="1"/>
      <w:numFmt w:val="bullet"/>
      <w:lvlText w:val=""/>
      <w:lvlJc w:val="left"/>
      <w:pPr>
        <w:ind w:left="865" w:hanging="360"/>
      </w:pPr>
      <w:rPr>
        <w:rFonts w:ascii="Symbol" w:hAnsi="Symbol" w:hint="default"/>
      </w:rPr>
    </w:lvl>
    <w:lvl w:ilvl="1" w:tplc="040C0003" w:tentative="1">
      <w:start w:val="1"/>
      <w:numFmt w:val="bullet"/>
      <w:lvlText w:val="o"/>
      <w:lvlJc w:val="left"/>
      <w:pPr>
        <w:ind w:left="1585" w:hanging="360"/>
      </w:pPr>
      <w:rPr>
        <w:rFonts w:ascii="Courier New" w:hAnsi="Courier New" w:cs="Courier New" w:hint="default"/>
      </w:rPr>
    </w:lvl>
    <w:lvl w:ilvl="2" w:tplc="040C0005" w:tentative="1">
      <w:start w:val="1"/>
      <w:numFmt w:val="bullet"/>
      <w:lvlText w:val=""/>
      <w:lvlJc w:val="left"/>
      <w:pPr>
        <w:ind w:left="2305" w:hanging="360"/>
      </w:pPr>
      <w:rPr>
        <w:rFonts w:ascii="Wingdings" w:hAnsi="Wingdings" w:hint="default"/>
      </w:rPr>
    </w:lvl>
    <w:lvl w:ilvl="3" w:tplc="040C0001" w:tentative="1">
      <w:start w:val="1"/>
      <w:numFmt w:val="bullet"/>
      <w:lvlText w:val=""/>
      <w:lvlJc w:val="left"/>
      <w:pPr>
        <w:ind w:left="3025" w:hanging="360"/>
      </w:pPr>
      <w:rPr>
        <w:rFonts w:ascii="Symbol" w:hAnsi="Symbol" w:hint="default"/>
      </w:rPr>
    </w:lvl>
    <w:lvl w:ilvl="4" w:tplc="040C0003" w:tentative="1">
      <w:start w:val="1"/>
      <w:numFmt w:val="bullet"/>
      <w:lvlText w:val="o"/>
      <w:lvlJc w:val="left"/>
      <w:pPr>
        <w:ind w:left="3745" w:hanging="360"/>
      </w:pPr>
      <w:rPr>
        <w:rFonts w:ascii="Courier New" w:hAnsi="Courier New" w:cs="Courier New" w:hint="default"/>
      </w:rPr>
    </w:lvl>
    <w:lvl w:ilvl="5" w:tplc="040C0005" w:tentative="1">
      <w:start w:val="1"/>
      <w:numFmt w:val="bullet"/>
      <w:lvlText w:val=""/>
      <w:lvlJc w:val="left"/>
      <w:pPr>
        <w:ind w:left="4465" w:hanging="360"/>
      </w:pPr>
      <w:rPr>
        <w:rFonts w:ascii="Wingdings" w:hAnsi="Wingdings" w:hint="default"/>
      </w:rPr>
    </w:lvl>
    <w:lvl w:ilvl="6" w:tplc="040C0001" w:tentative="1">
      <w:start w:val="1"/>
      <w:numFmt w:val="bullet"/>
      <w:lvlText w:val=""/>
      <w:lvlJc w:val="left"/>
      <w:pPr>
        <w:ind w:left="5185" w:hanging="360"/>
      </w:pPr>
      <w:rPr>
        <w:rFonts w:ascii="Symbol" w:hAnsi="Symbol" w:hint="default"/>
      </w:rPr>
    </w:lvl>
    <w:lvl w:ilvl="7" w:tplc="040C0003" w:tentative="1">
      <w:start w:val="1"/>
      <w:numFmt w:val="bullet"/>
      <w:lvlText w:val="o"/>
      <w:lvlJc w:val="left"/>
      <w:pPr>
        <w:ind w:left="5905" w:hanging="360"/>
      </w:pPr>
      <w:rPr>
        <w:rFonts w:ascii="Courier New" w:hAnsi="Courier New" w:cs="Courier New" w:hint="default"/>
      </w:rPr>
    </w:lvl>
    <w:lvl w:ilvl="8" w:tplc="040C0005" w:tentative="1">
      <w:start w:val="1"/>
      <w:numFmt w:val="bullet"/>
      <w:lvlText w:val=""/>
      <w:lvlJc w:val="left"/>
      <w:pPr>
        <w:ind w:left="6625" w:hanging="360"/>
      </w:pPr>
      <w:rPr>
        <w:rFonts w:ascii="Wingdings" w:hAnsi="Wingdings" w:hint="default"/>
      </w:rPr>
    </w:lvl>
  </w:abstractNum>
  <w:abstractNum w:abstractNumId="9" w15:restartNumberingAfterBreak="0">
    <w:nsid w:val="2A3268DB"/>
    <w:multiLevelType w:val="hybridMultilevel"/>
    <w:tmpl w:val="D8164C0A"/>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D3D3382"/>
    <w:multiLevelType w:val="multilevel"/>
    <w:tmpl w:val="8140048A"/>
    <w:styleLink w:val="ListeH1"/>
    <w:lvl w:ilvl="0">
      <w:start w:val="1"/>
      <w:numFmt w:val="upperLetter"/>
      <w:pStyle w:val="S1"/>
      <w:lvlText w:val="%1-"/>
      <w:lvlJc w:val="left"/>
      <w:pPr>
        <w:ind w:left="360" w:hanging="360"/>
      </w:pPr>
      <w:rPr>
        <w:rFonts w:ascii="Arial" w:hAnsi="Arial" w:cstheme="minorHAnsi" w:hint="default"/>
        <w:b/>
        <w:color w:val="000000"/>
        <w:sz w:val="28"/>
      </w:rPr>
    </w:lvl>
    <w:lvl w:ilvl="1">
      <w:start w:val="1"/>
      <w:numFmt w:val="lowerLetter"/>
      <w:lvlText w:val="%2."/>
      <w:lvlJc w:val="left"/>
      <w:pPr>
        <w:ind w:left="1068" w:hanging="360"/>
      </w:pPr>
      <w:rPr>
        <w:rFonts w:ascii="Arial" w:hAnsi="Arial" w:hint="default"/>
        <w:sz w:val="24"/>
      </w:rPr>
    </w:lvl>
    <w:lvl w:ilvl="2">
      <w:start w:val="1"/>
      <w:numFmt w:val="decimal"/>
      <w:lvlText w:val="%3."/>
      <w:lvlJc w:val="right"/>
      <w:pPr>
        <w:ind w:left="1596" w:hanging="180"/>
      </w:pPr>
      <w:rPr>
        <w:rFonts w:ascii="Arial" w:hAnsi="Arial" w:hint="default"/>
        <w:sz w:val="22"/>
      </w:rPr>
    </w:lvl>
    <w:lvl w:ilvl="3">
      <w:start w:val="1"/>
      <w:numFmt w:val="lowerRoman"/>
      <w:lvlText w:val="%4."/>
      <w:lvlJc w:val="left"/>
      <w:pPr>
        <w:ind w:left="1776" w:hanging="360"/>
      </w:pPr>
      <w:rPr>
        <w:rFonts w:ascii="Arial" w:hAnsi="Arial"/>
        <w:sz w:val="2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E0076DF"/>
    <w:multiLevelType w:val="multilevel"/>
    <w:tmpl w:val="88BC20F2"/>
    <w:lvl w:ilvl="0">
      <w:start w:val="1"/>
      <w:numFmt w:val="decimal"/>
      <w:pStyle w:val="Titre1"/>
      <w:lvlText w:val="%1."/>
      <w:lvlJc w:val="left"/>
      <w:pPr>
        <w:tabs>
          <w:tab w:val="num" w:pos="2275"/>
        </w:tabs>
        <w:ind w:left="2275" w:hanging="432"/>
      </w:pPr>
      <w:rPr>
        <w:rFonts w:ascii="Arial" w:hAnsi="Arial" w:hint="default"/>
        <w:color w:val="800000"/>
      </w:rPr>
    </w:lvl>
    <w:lvl w:ilvl="1">
      <w:start w:val="1"/>
      <w:numFmt w:val="decimal"/>
      <w:pStyle w:val="Titre2"/>
      <w:lvlText w:val="%1.%2"/>
      <w:lvlJc w:val="left"/>
      <w:pPr>
        <w:tabs>
          <w:tab w:val="num" w:pos="1427"/>
        </w:tabs>
        <w:ind w:left="1427" w:hanging="576"/>
      </w:pPr>
      <w:rPr>
        <w:rFonts w:hint="default"/>
        <w:b/>
        <w:color w:val="0D0D0D" w:themeColor="text1" w:themeTint="F2"/>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2" w15:restartNumberingAfterBreak="0">
    <w:nsid w:val="2FDA6D80"/>
    <w:multiLevelType w:val="hybridMultilevel"/>
    <w:tmpl w:val="CB1A4944"/>
    <w:lvl w:ilvl="0" w:tplc="5F861E22">
      <w:start w:val="1"/>
      <w:numFmt w:val="bullet"/>
      <w:pStyle w:val="Bulle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7D40CD3"/>
    <w:multiLevelType w:val="hybridMultilevel"/>
    <w:tmpl w:val="5626465A"/>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8280EB9"/>
    <w:multiLevelType w:val="hybridMultilevel"/>
    <w:tmpl w:val="16F073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DEC4837"/>
    <w:multiLevelType w:val="hybridMultilevel"/>
    <w:tmpl w:val="3B72E8EC"/>
    <w:lvl w:ilvl="0" w:tplc="040C0003">
      <w:start w:val="1"/>
      <w:numFmt w:val="bullet"/>
      <w:lvlText w:val="o"/>
      <w:lvlJc w:val="left"/>
      <w:pPr>
        <w:ind w:left="1068" w:hanging="360"/>
      </w:pPr>
      <w:rPr>
        <w:rFonts w:ascii="Courier New" w:hAnsi="Courier New" w:cs="Courier New"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6" w15:restartNumberingAfterBreak="0">
    <w:nsid w:val="43B240E5"/>
    <w:multiLevelType w:val="hybridMultilevel"/>
    <w:tmpl w:val="98B840EA"/>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51040BE"/>
    <w:multiLevelType w:val="multilevel"/>
    <w:tmpl w:val="F88EF648"/>
    <w:lvl w:ilvl="0">
      <w:start w:val="5"/>
      <w:numFmt w:val="bullet"/>
      <w:lvlText w:val="-"/>
      <w:lvlJc w:val="left"/>
      <w:pPr>
        <w:ind w:left="525" w:hanging="525"/>
      </w:pPr>
      <w:rPr>
        <w:rFonts w:ascii="Calibri" w:eastAsiaTheme="minorHAnsi" w:hAnsi="Calibri" w:cs="Calibri" w:hint="default"/>
      </w:rPr>
    </w:lvl>
    <w:lvl w:ilvl="1">
      <w:start w:val="1"/>
      <w:numFmt w:val="decimal"/>
      <w:lvlText w:val="%1.%2"/>
      <w:lvlJc w:val="left"/>
      <w:pPr>
        <w:ind w:left="1050" w:hanging="525"/>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18" w15:restartNumberingAfterBreak="0">
    <w:nsid w:val="45E365EC"/>
    <w:multiLevelType w:val="hybridMultilevel"/>
    <w:tmpl w:val="CE0677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81D3CAE"/>
    <w:multiLevelType w:val="hybridMultilevel"/>
    <w:tmpl w:val="69A6797E"/>
    <w:lvl w:ilvl="0" w:tplc="04EC1F82">
      <w:start w:val="1"/>
      <w:numFmt w:val="bullet"/>
      <w:lvlText w:val=""/>
      <w:lvlJc w:val="left"/>
      <w:pPr>
        <w:ind w:left="720" w:hanging="360"/>
      </w:pPr>
      <w:rPr>
        <w:rFonts w:ascii="Symbol" w:hAnsi="Symbol" w:hint="default"/>
      </w:rPr>
    </w:lvl>
    <w:lvl w:ilvl="1" w:tplc="94642A5A">
      <w:start w:val="1"/>
      <w:numFmt w:val="bullet"/>
      <w:pStyle w:val="Bullet2"/>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E485EBD"/>
    <w:multiLevelType w:val="hybridMultilevel"/>
    <w:tmpl w:val="A89CD2CE"/>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0AF7F8A"/>
    <w:multiLevelType w:val="hybridMultilevel"/>
    <w:tmpl w:val="442E2B3C"/>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182296C"/>
    <w:multiLevelType w:val="hybridMultilevel"/>
    <w:tmpl w:val="970C339E"/>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898765F"/>
    <w:multiLevelType w:val="hybridMultilevel"/>
    <w:tmpl w:val="E0FCCEBA"/>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E3973A6"/>
    <w:multiLevelType w:val="hybridMultilevel"/>
    <w:tmpl w:val="F9A82DE4"/>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0F55E12"/>
    <w:multiLevelType w:val="hybridMultilevel"/>
    <w:tmpl w:val="44AA80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687C94"/>
    <w:multiLevelType w:val="hybridMultilevel"/>
    <w:tmpl w:val="069284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2C02272"/>
    <w:multiLevelType w:val="multilevel"/>
    <w:tmpl w:val="040C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6133C32"/>
    <w:multiLevelType w:val="hybridMultilevel"/>
    <w:tmpl w:val="2848CE2C"/>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9E846B2"/>
    <w:multiLevelType w:val="hybridMultilevel"/>
    <w:tmpl w:val="E0A22C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EF740CF"/>
    <w:multiLevelType w:val="hybridMultilevel"/>
    <w:tmpl w:val="314CB404"/>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EFB6205"/>
    <w:multiLevelType w:val="multilevel"/>
    <w:tmpl w:val="DAB87376"/>
    <w:lvl w:ilvl="0">
      <w:start w:val="1"/>
      <w:numFmt w:val="bullet"/>
      <w:pStyle w:val="Paragraphe1"/>
      <w:lvlText w:val="n"/>
      <w:lvlJc w:val="left"/>
      <w:pPr>
        <w:ind w:left="360" w:hanging="360"/>
      </w:pPr>
      <w:rPr>
        <w:rFonts w:ascii="Wingdings" w:hAnsi="Wingdings" w:hint="default"/>
        <w:color w:val="1F497D" w:themeColor="text2"/>
        <w:sz w:val="26"/>
        <w:szCs w:val="26"/>
      </w:rPr>
    </w:lvl>
    <w:lvl w:ilvl="1">
      <w:start w:val="1"/>
      <w:numFmt w:val="bullet"/>
      <w:lvlText w:val=""/>
      <w:lvlJc w:val="left"/>
      <w:pPr>
        <w:ind w:left="-360" w:firstLine="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4024378"/>
    <w:multiLevelType w:val="multilevel"/>
    <w:tmpl w:val="10D65354"/>
    <w:numStyleLink w:val="ListespuceLBP"/>
  </w:abstractNum>
  <w:abstractNum w:abstractNumId="33" w15:restartNumberingAfterBreak="0">
    <w:nsid w:val="796F7604"/>
    <w:multiLevelType w:val="hybridMultilevel"/>
    <w:tmpl w:val="969C76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EF54E8E"/>
    <w:multiLevelType w:val="hybridMultilevel"/>
    <w:tmpl w:val="DE481F06"/>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16cid:durableId="1313874110">
    <w:abstractNumId w:val="11"/>
  </w:num>
  <w:num w:numId="2" w16cid:durableId="1199049992">
    <w:abstractNumId w:val="31"/>
  </w:num>
  <w:num w:numId="3" w16cid:durableId="853768759">
    <w:abstractNumId w:val="12"/>
  </w:num>
  <w:num w:numId="4" w16cid:durableId="2124836718">
    <w:abstractNumId w:val="19"/>
  </w:num>
  <w:num w:numId="5" w16cid:durableId="951010585">
    <w:abstractNumId w:val="25"/>
  </w:num>
  <w:num w:numId="6" w16cid:durableId="354157699">
    <w:abstractNumId w:val="8"/>
  </w:num>
  <w:num w:numId="7" w16cid:durableId="1203250328">
    <w:abstractNumId w:val="27"/>
  </w:num>
  <w:num w:numId="8" w16cid:durableId="1353070682">
    <w:abstractNumId w:val="5"/>
  </w:num>
  <w:num w:numId="9" w16cid:durableId="1631861457">
    <w:abstractNumId w:val="14"/>
  </w:num>
  <w:num w:numId="10" w16cid:durableId="870800178">
    <w:abstractNumId w:val="33"/>
  </w:num>
  <w:num w:numId="11" w16cid:durableId="166334490">
    <w:abstractNumId w:val="1"/>
  </w:num>
  <w:num w:numId="12" w16cid:durableId="1781602885">
    <w:abstractNumId w:val="32"/>
  </w:num>
  <w:num w:numId="13" w16cid:durableId="432676837">
    <w:abstractNumId w:val="6"/>
  </w:num>
  <w:num w:numId="14" w16cid:durableId="55860186">
    <w:abstractNumId w:val="9"/>
  </w:num>
  <w:num w:numId="15" w16cid:durableId="2146006246">
    <w:abstractNumId w:val="23"/>
  </w:num>
  <w:num w:numId="16" w16cid:durableId="989746659">
    <w:abstractNumId w:val="24"/>
  </w:num>
  <w:num w:numId="17" w16cid:durableId="2053264435">
    <w:abstractNumId w:val="21"/>
  </w:num>
  <w:num w:numId="18" w16cid:durableId="1677533362">
    <w:abstractNumId w:val="30"/>
  </w:num>
  <w:num w:numId="19" w16cid:durableId="664748647">
    <w:abstractNumId w:val="22"/>
  </w:num>
  <w:num w:numId="20" w16cid:durableId="117989977">
    <w:abstractNumId w:val="17"/>
  </w:num>
  <w:num w:numId="21" w16cid:durableId="600256864">
    <w:abstractNumId w:val="16"/>
  </w:num>
  <w:num w:numId="22" w16cid:durableId="1598782412">
    <w:abstractNumId w:val="15"/>
  </w:num>
  <w:num w:numId="23" w16cid:durableId="1633710302">
    <w:abstractNumId w:val="3"/>
  </w:num>
  <w:num w:numId="24" w16cid:durableId="509565599">
    <w:abstractNumId w:val="20"/>
  </w:num>
  <w:num w:numId="25" w16cid:durableId="1403134768">
    <w:abstractNumId w:val="13"/>
  </w:num>
  <w:num w:numId="26" w16cid:durableId="1741100544">
    <w:abstractNumId w:val="4"/>
  </w:num>
  <w:num w:numId="27" w16cid:durableId="549729948">
    <w:abstractNumId w:val="0"/>
  </w:num>
  <w:num w:numId="28" w16cid:durableId="648444396">
    <w:abstractNumId w:val="28"/>
  </w:num>
  <w:num w:numId="29" w16cid:durableId="994381185">
    <w:abstractNumId w:val="26"/>
  </w:num>
  <w:num w:numId="30" w16cid:durableId="869490160">
    <w:abstractNumId w:val="29"/>
  </w:num>
  <w:num w:numId="31" w16cid:durableId="1950963785">
    <w:abstractNumId w:val="7"/>
  </w:num>
  <w:num w:numId="32" w16cid:durableId="1098789249">
    <w:abstractNumId w:val="2"/>
  </w:num>
  <w:num w:numId="33" w16cid:durableId="1093745384">
    <w:abstractNumId w:val="18"/>
  </w:num>
  <w:num w:numId="34" w16cid:durableId="2053722265">
    <w:abstractNumId w:val="10"/>
  </w:num>
  <w:num w:numId="35" w16cid:durableId="519928644">
    <w:abstractNumId w:val="11"/>
  </w:num>
  <w:num w:numId="36" w16cid:durableId="1649164140">
    <w:abstractNumId w:val="11"/>
  </w:num>
  <w:num w:numId="37" w16cid:durableId="1894850453">
    <w:abstractNumId w:val="11"/>
  </w:num>
  <w:num w:numId="38" w16cid:durableId="1058549298">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F06"/>
    <w:rsid w:val="000000FF"/>
    <w:rsid w:val="000018E2"/>
    <w:rsid w:val="00002576"/>
    <w:rsid w:val="00002648"/>
    <w:rsid w:val="00002D71"/>
    <w:rsid w:val="0000319E"/>
    <w:rsid w:val="0000559E"/>
    <w:rsid w:val="000055E8"/>
    <w:rsid w:val="00005D52"/>
    <w:rsid w:val="000064F1"/>
    <w:rsid w:val="000077FE"/>
    <w:rsid w:val="00010518"/>
    <w:rsid w:val="000106CF"/>
    <w:rsid w:val="0001316B"/>
    <w:rsid w:val="000158C7"/>
    <w:rsid w:val="00015FEF"/>
    <w:rsid w:val="0001689B"/>
    <w:rsid w:val="000173D9"/>
    <w:rsid w:val="00017537"/>
    <w:rsid w:val="00020D65"/>
    <w:rsid w:val="000226D5"/>
    <w:rsid w:val="00022989"/>
    <w:rsid w:val="000239D9"/>
    <w:rsid w:val="0002478A"/>
    <w:rsid w:val="0002539A"/>
    <w:rsid w:val="00025B84"/>
    <w:rsid w:val="00026876"/>
    <w:rsid w:val="00026DDA"/>
    <w:rsid w:val="00026E6E"/>
    <w:rsid w:val="00026ECB"/>
    <w:rsid w:val="00027141"/>
    <w:rsid w:val="0002718D"/>
    <w:rsid w:val="0002732D"/>
    <w:rsid w:val="000277DA"/>
    <w:rsid w:val="00027877"/>
    <w:rsid w:val="00027B42"/>
    <w:rsid w:val="00030180"/>
    <w:rsid w:val="000315CD"/>
    <w:rsid w:val="00031DB8"/>
    <w:rsid w:val="00032081"/>
    <w:rsid w:val="00032E95"/>
    <w:rsid w:val="0003357A"/>
    <w:rsid w:val="00033F73"/>
    <w:rsid w:val="0003477E"/>
    <w:rsid w:val="0003479C"/>
    <w:rsid w:val="000348F5"/>
    <w:rsid w:val="00034C01"/>
    <w:rsid w:val="00034E0A"/>
    <w:rsid w:val="00035182"/>
    <w:rsid w:val="0003548B"/>
    <w:rsid w:val="00035525"/>
    <w:rsid w:val="00036AFD"/>
    <w:rsid w:val="00036C56"/>
    <w:rsid w:val="00037185"/>
    <w:rsid w:val="00037888"/>
    <w:rsid w:val="00040590"/>
    <w:rsid w:val="0004241A"/>
    <w:rsid w:val="00042C23"/>
    <w:rsid w:val="00043A55"/>
    <w:rsid w:val="00046A18"/>
    <w:rsid w:val="00046CAA"/>
    <w:rsid w:val="000479FA"/>
    <w:rsid w:val="00047F67"/>
    <w:rsid w:val="00052DD3"/>
    <w:rsid w:val="00053405"/>
    <w:rsid w:val="00053536"/>
    <w:rsid w:val="00053F68"/>
    <w:rsid w:val="00055241"/>
    <w:rsid w:val="00055501"/>
    <w:rsid w:val="00055CBE"/>
    <w:rsid w:val="00056C34"/>
    <w:rsid w:val="000576AC"/>
    <w:rsid w:val="000579FB"/>
    <w:rsid w:val="0006165D"/>
    <w:rsid w:val="00061DBB"/>
    <w:rsid w:val="00061EB9"/>
    <w:rsid w:val="000628B6"/>
    <w:rsid w:val="00063781"/>
    <w:rsid w:val="000646DA"/>
    <w:rsid w:val="000652D7"/>
    <w:rsid w:val="00066584"/>
    <w:rsid w:val="00071806"/>
    <w:rsid w:val="000725CC"/>
    <w:rsid w:val="000733E2"/>
    <w:rsid w:val="00074FD0"/>
    <w:rsid w:val="000752E1"/>
    <w:rsid w:val="000767B1"/>
    <w:rsid w:val="0007705D"/>
    <w:rsid w:val="00077B5C"/>
    <w:rsid w:val="00080287"/>
    <w:rsid w:val="000806C5"/>
    <w:rsid w:val="000810B2"/>
    <w:rsid w:val="00081E0D"/>
    <w:rsid w:val="000823EB"/>
    <w:rsid w:val="00082C19"/>
    <w:rsid w:val="00083CC7"/>
    <w:rsid w:val="00084719"/>
    <w:rsid w:val="0008547A"/>
    <w:rsid w:val="000860E2"/>
    <w:rsid w:val="00087533"/>
    <w:rsid w:val="00090A3F"/>
    <w:rsid w:val="00090E49"/>
    <w:rsid w:val="00092414"/>
    <w:rsid w:val="0009662E"/>
    <w:rsid w:val="00096EE8"/>
    <w:rsid w:val="000A0386"/>
    <w:rsid w:val="000A1E61"/>
    <w:rsid w:val="000A26B3"/>
    <w:rsid w:val="000A415B"/>
    <w:rsid w:val="000A4C1E"/>
    <w:rsid w:val="000A526F"/>
    <w:rsid w:val="000A5572"/>
    <w:rsid w:val="000A6544"/>
    <w:rsid w:val="000A6CF3"/>
    <w:rsid w:val="000A7537"/>
    <w:rsid w:val="000B1E2A"/>
    <w:rsid w:val="000B2054"/>
    <w:rsid w:val="000B27AA"/>
    <w:rsid w:val="000B2FDD"/>
    <w:rsid w:val="000B317A"/>
    <w:rsid w:val="000B368D"/>
    <w:rsid w:val="000B3710"/>
    <w:rsid w:val="000B3BAE"/>
    <w:rsid w:val="000B3EE9"/>
    <w:rsid w:val="000B532C"/>
    <w:rsid w:val="000B5824"/>
    <w:rsid w:val="000B6546"/>
    <w:rsid w:val="000B6B42"/>
    <w:rsid w:val="000B7559"/>
    <w:rsid w:val="000C00A4"/>
    <w:rsid w:val="000C03CF"/>
    <w:rsid w:val="000C11B5"/>
    <w:rsid w:val="000C125F"/>
    <w:rsid w:val="000C1DBD"/>
    <w:rsid w:val="000C2383"/>
    <w:rsid w:val="000C28FB"/>
    <w:rsid w:val="000C38F3"/>
    <w:rsid w:val="000C3B39"/>
    <w:rsid w:val="000C3D3E"/>
    <w:rsid w:val="000C43BA"/>
    <w:rsid w:val="000C4D27"/>
    <w:rsid w:val="000C5BEC"/>
    <w:rsid w:val="000C6A40"/>
    <w:rsid w:val="000D0A27"/>
    <w:rsid w:val="000D0AEE"/>
    <w:rsid w:val="000D1149"/>
    <w:rsid w:val="000D14D0"/>
    <w:rsid w:val="000D159C"/>
    <w:rsid w:val="000D17A2"/>
    <w:rsid w:val="000D3884"/>
    <w:rsid w:val="000D44B3"/>
    <w:rsid w:val="000D4D3C"/>
    <w:rsid w:val="000D4EB6"/>
    <w:rsid w:val="000D5625"/>
    <w:rsid w:val="000D7188"/>
    <w:rsid w:val="000D732D"/>
    <w:rsid w:val="000D7C00"/>
    <w:rsid w:val="000D7C14"/>
    <w:rsid w:val="000E0B0E"/>
    <w:rsid w:val="000E112A"/>
    <w:rsid w:val="000E1F46"/>
    <w:rsid w:val="000E2829"/>
    <w:rsid w:val="000E2BF0"/>
    <w:rsid w:val="000E38E6"/>
    <w:rsid w:val="000E3EEE"/>
    <w:rsid w:val="000E42CA"/>
    <w:rsid w:val="000E5943"/>
    <w:rsid w:val="000E6FF2"/>
    <w:rsid w:val="000F0667"/>
    <w:rsid w:val="000F1C5E"/>
    <w:rsid w:val="000F355D"/>
    <w:rsid w:val="000F4E98"/>
    <w:rsid w:val="000F502A"/>
    <w:rsid w:val="000F6548"/>
    <w:rsid w:val="000F7465"/>
    <w:rsid w:val="001000BE"/>
    <w:rsid w:val="00100515"/>
    <w:rsid w:val="00100C73"/>
    <w:rsid w:val="00101156"/>
    <w:rsid w:val="001030CE"/>
    <w:rsid w:val="001039D4"/>
    <w:rsid w:val="0010400D"/>
    <w:rsid w:val="001040D7"/>
    <w:rsid w:val="001046E2"/>
    <w:rsid w:val="001047CA"/>
    <w:rsid w:val="00104DD3"/>
    <w:rsid w:val="0010558A"/>
    <w:rsid w:val="00105CC2"/>
    <w:rsid w:val="00106058"/>
    <w:rsid w:val="00106078"/>
    <w:rsid w:val="001062C3"/>
    <w:rsid w:val="00106B5D"/>
    <w:rsid w:val="00107118"/>
    <w:rsid w:val="0011090B"/>
    <w:rsid w:val="00110FD8"/>
    <w:rsid w:val="0011143A"/>
    <w:rsid w:val="0011211C"/>
    <w:rsid w:val="00112AB4"/>
    <w:rsid w:val="001131A6"/>
    <w:rsid w:val="001139A7"/>
    <w:rsid w:val="00113A1C"/>
    <w:rsid w:val="00114C6C"/>
    <w:rsid w:val="001151EB"/>
    <w:rsid w:val="00115E3E"/>
    <w:rsid w:val="00116388"/>
    <w:rsid w:val="00116BD3"/>
    <w:rsid w:val="00120AE9"/>
    <w:rsid w:val="00120E3C"/>
    <w:rsid w:val="0012100A"/>
    <w:rsid w:val="00121B15"/>
    <w:rsid w:val="00122430"/>
    <w:rsid w:val="00123AAC"/>
    <w:rsid w:val="001241BB"/>
    <w:rsid w:val="001245B4"/>
    <w:rsid w:val="001258F1"/>
    <w:rsid w:val="00125DA6"/>
    <w:rsid w:val="00126879"/>
    <w:rsid w:val="00127969"/>
    <w:rsid w:val="001308D5"/>
    <w:rsid w:val="001329EA"/>
    <w:rsid w:val="00132C65"/>
    <w:rsid w:val="0013334E"/>
    <w:rsid w:val="0013390A"/>
    <w:rsid w:val="00133C53"/>
    <w:rsid w:val="00133DDA"/>
    <w:rsid w:val="00134F35"/>
    <w:rsid w:val="00134FE5"/>
    <w:rsid w:val="001378A1"/>
    <w:rsid w:val="00140134"/>
    <w:rsid w:val="0014074A"/>
    <w:rsid w:val="001418E5"/>
    <w:rsid w:val="00141AC4"/>
    <w:rsid w:val="00141B3B"/>
    <w:rsid w:val="001427E2"/>
    <w:rsid w:val="00143B7E"/>
    <w:rsid w:val="001444BF"/>
    <w:rsid w:val="0014519E"/>
    <w:rsid w:val="001455E0"/>
    <w:rsid w:val="00146122"/>
    <w:rsid w:val="00146DBB"/>
    <w:rsid w:val="00150B63"/>
    <w:rsid w:val="001513D7"/>
    <w:rsid w:val="001514B6"/>
    <w:rsid w:val="0015180C"/>
    <w:rsid w:val="00152543"/>
    <w:rsid w:val="00152CBC"/>
    <w:rsid w:val="00152E24"/>
    <w:rsid w:val="00152EC1"/>
    <w:rsid w:val="0015377D"/>
    <w:rsid w:val="00154767"/>
    <w:rsid w:val="00154A27"/>
    <w:rsid w:val="001552D0"/>
    <w:rsid w:val="00156000"/>
    <w:rsid w:val="001561A5"/>
    <w:rsid w:val="001576B3"/>
    <w:rsid w:val="00160076"/>
    <w:rsid w:val="001602D2"/>
    <w:rsid w:val="001609E1"/>
    <w:rsid w:val="00161027"/>
    <w:rsid w:val="0016104C"/>
    <w:rsid w:val="00161838"/>
    <w:rsid w:val="00161BF5"/>
    <w:rsid w:val="00161C69"/>
    <w:rsid w:val="00161F6F"/>
    <w:rsid w:val="0016296C"/>
    <w:rsid w:val="001629A3"/>
    <w:rsid w:val="00162EBA"/>
    <w:rsid w:val="00164A7C"/>
    <w:rsid w:val="00165DF5"/>
    <w:rsid w:val="00167A57"/>
    <w:rsid w:val="0017099F"/>
    <w:rsid w:val="001719A3"/>
    <w:rsid w:val="00171CC1"/>
    <w:rsid w:val="00172295"/>
    <w:rsid w:val="00172B1B"/>
    <w:rsid w:val="00172B86"/>
    <w:rsid w:val="00172C91"/>
    <w:rsid w:val="00172D3A"/>
    <w:rsid w:val="0017357C"/>
    <w:rsid w:val="00174D3C"/>
    <w:rsid w:val="00175D52"/>
    <w:rsid w:val="00175EC5"/>
    <w:rsid w:val="001760E0"/>
    <w:rsid w:val="001766F9"/>
    <w:rsid w:val="00177DCE"/>
    <w:rsid w:val="00180FFD"/>
    <w:rsid w:val="00181AB0"/>
    <w:rsid w:val="00181F1E"/>
    <w:rsid w:val="00182D61"/>
    <w:rsid w:val="0018342F"/>
    <w:rsid w:val="001834D2"/>
    <w:rsid w:val="00184314"/>
    <w:rsid w:val="00184B59"/>
    <w:rsid w:val="00184DE7"/>
    <w:rsid w:val="00184E55"/>
    <w:rsid w:val="00186003"/>
    <w:rsid w:val="00190DA5"/>
    <w:rsid w:val="001911CC"/>
    <w:rsid w:val="001916F5"/>
    <w:rsid w:val="00192383"/>
    <w:rsid w:val="00192E03"/>
    <w:rsid w:val="00192EBD"/>
    <w:rsid w:val="00194107"/>
    <w:rsid w:val="00196E66"/>
    <w:rsid w:val="001970DF"/>
    <w:rsid w:val="00197890"/>
    <w:rsid w:val="00197BD0"/>
    <w:rsid w:val="001A0330"/>
    <w:rsid w:val="001A11E9"/>
    <w:rsid w:val="001A27AE"/>
    <w:rsid w:val="001A28C8"/>
    <w:rsid w:val="001A39D9"/>
    <w:rsid w:val="001A4A9A"/>
    <w:rsid w:val="001A4F7A"/>
    <w:rsid w:val="001A5176"/>
    <w:rsid w:val="001A576E"/>
    <w:rsid w:val="001A601F"/>
    <w:rsid w:val="001A63E9"/>
    <w:rsid w:val="001A6EDB"/>
    <w:rsid w:val="001A76C3"/>
    <w:rsid w:val="001B19A8"/>
    <w:rsid w:val="001B2155"/>
    <w:rsid w:val="001B21AE"/>
    <w:rsid w:val="001B2E90"/>
    <w:rsid w:val="001B3CC3"/>
    <w:rsid w:val="001B3CC6"/>
    <w:rsid w:val="001B4BBB"/>
    <w:rsid w:val="001B5804"/>
    <w:rsid w:val="001B5B86"/>
    <w:rsid w:val="001C09BF"/>
    <w:rsid w:val="001C0AFA"/>
    <w:rsid w:val="001C3A9C"/>
    <w:rsid w:val="001C3C54"/>
    <w:rsid w:val="001C52FB"/>
    <w:rsid w:val="001C54EB"/>
    <w:rsid w:val="001C585B"/>
    <w:rsid w:val="001C5A2F"/>
    <w:rsid w:val="001C5A61"/>
    <w:rsid w:val="001C5DCD"/>
    <w:rsid w:val="001C62F8"/>
    <w:rsid w:val="001C71E7"/>
    <w:rsid w:val="001C72AC"/>
    <w:rsid w:val="001C79DF"/>
    <w:rsid w:val="001D0732"/>
    <w:rsid w:val="001D110A"/>
    <w:rsid w:val="001D1FA6"/>
    <w:rsid w:val="001D23EF"/>
    <w:rsid w:val="001D329B"/>
    <w:rsid w:val="001D3AF4"/>
    <w:rsid w:val="001D5C5B"/>
    <w:rsid w:val="001D694C"/>
    <w:rsid w:val="001D71DA"/>
    <w:rsid w:val="001D77DC"/>
    <w:rsid w:val="001E0B5A"/>
    <w:rsid w:val="001E0D85"/>
    <w:rsid w:val="001E1498"/>
    <w:rsid w:val="001E3361"/>
    <w:rsid w:val="001E4964"/>
    <w:rsid w:val="001E5BA5"/>
    <w:rsid w:val="001E6168"/>
    <w:rsid w:val="001F0018"/>
    <w:rsid w:val="001F03B0"/>
    <w:rsid w:val="001F07D2"/>
    <w:rsid w:val="001F07E0"/>
    <w:rsid w:val="001F08CA"/>
    <w:rsid w:val="001F13B5"/>
    <w:rsid w:val="001F286D"/>
    <w:rsid w:val="001F3456"/>
    <w:rsid w:val="001F35CE"/>
    <w:rsid w:val="001F4517"/>
    <w:rsid w:val="001F4EB1"/>
    <w:rsid w:val="001F5C91"/>
    <w:rsid w:val="001F6603"/>
    <w:rsid w:val="001F7BDD"/>
    <w:rsid w:val="001F7F93"/>
    <w:rsid w:val="00200469"/>
    <w:rsid w:val="00201C43"/>
    <w:rsid w:val="00201EC4"/>
    <w:rsid w:val="00203064"/>
    <w:rsid w:val="002035C5"/>
    <w:rsid w:val="00203A19"/>
    <w:rsid w:val="00204ECC"/>
    <w:rsid w:val="002056D1"/>
    <w:rsid w:val="0020613D"/>
    <w:rsid w:val="00210A22"/>
    <w:rsid w:val="00210B21"/>
    <w:rsid w:val="00211CFE"/>
    <w:rsid w:val="00211F46"/>
    <w:rsid w:val="002124A9"/>
    <w:rsid w:val="00213AB5"/>
    <w:rsid w:val="00215D3B"/>
    <w:rsid w:val="002169DE"/>
    <w:rsid w:val="00216C55"/>
    <w:rsid w:val="00216F40"/>
    <w:rsid w:val="00217003"/>
    <w:rsid w:val="002177FD"/>
    <w:rsid w:val="002179F7"/>
    <w:rsid w:val="002239CA"/>
    <w:rsid w:val="00223EBE"/>
    <w:rsid w:val="00225118"/>
    <w:rsid w:val="00225C8F"/>
    <w:rsid w:val="0022617F"/>
    <w:rsid w:val="00226A25"/>
    <w:rsid w:val="00226DA6"/>
    <w:rsid w:val="002275C5"/>
    <w:rsid w:val="00230A5B"/>
    <w:rsid w:val="00230C30"/>
    <w:rsid w:val="00231188"/>
    <w:rsid w:val="00231FBD"/>
    <w:rsid w:val="00232314"/>
    <w:rsid w:val="0023248E"/>
    <w:rsid w:val="0023272F"/>
    <w:rsid w:val="002339BF"/>
    <w:rsid w:val="00234220"/>
    <w:rsid w:val="0023542A"/>
    <w:rsid w:val="00236096"/>
    <w:rsid w:val="00236A45"/>
    <w:rsid w:val="00236D4B"/>
    <w:rsid w:val="002379FF"/>
    <w:rsid w:val="00237A57"/>
    <w:rsid w:val="00240634"/>
    <w:rsid w:val="0024069F"/>
    <w:rsid w:val="0024089D"/>
    <w:rsid w:val="00240B41"/>
    <w:rsid w:val="00241BA4"/>
    <w:rsid w:val="002442DF"/>
    <w:rsid w:val="00244869"/>
    <w:rsid w:val="00244BC2"/>
    <w:rsid w:val="00244E15"/>
    <w:rsid w:val="002453C9"/>
    <w:rsid w:val="002460AB"/>
    <w:rsid w:val="00246557"/>
    <w:rsid w:val="0025004B"/>
    <w:rsid w:val="0025154D"/>
    <w:rsid w:val="00251618"/>
    <w:rsid w:val="00252F96"/>
    <w:rsid w:val="002534AE"/>
    <w:rsid w:val="002534E5"/>
    <w:rsid w:val="002549EA"/>
    <w:rsid w:val="00255660"/>
    <w:rsid w:val="00255A34"/>
    <w:rsid w:val="002566E8"/>
    <w:rsid w:val="00256A09"/>
    <w:rsid w:val="00256D53"/>
    <w:rsid w:val="00257AE9"/>
    <w:rsid w:val="00260D1C"/>
    <w:rsid w:val="00260E7D"/>
    <w:rsid w:val="00261282"/>
    <w:rsid w:val="00263621"/>
    <w:rsid w:val="002651B2"/>
    <w:rsid w:val="00266C4E"/>
    <w:rsid w:val="002677A5"/>
    <w:rsid w:val="00271679"/>
    <w:rsid w:val="00271CF0"/>
    <w:rsid w:val="00272F34"/>
    <w:rsid w:val="00273050"/>
    <w:rsid w:val="0027386B"/>
    <w:rsid w:val="00273E5A"/>
    <w:rsid w:val="00275B14"/>
    <w:rsid w:val="00277185"/>
    <w:rsid w:val="00277A48"/>
    <w:rsid w:val="00277C89"/>
    <w:rsid w:val="00277D31"/>
    <w:rsid w:val="00277F0D"/>
    <w:rsid w:val="00280100"/>
    <w:rsid w:val="00280701"/>
    <w:rsid w:val="0028101E"/>
    <w:rsid w:val="00281B9F"/>
    <w:rsid w:val="002821E1"/>
    <w:rsid w:val="0028480C"/>
    <w:rsid w:val="00285854"/>
    <w:rsid w:val="002868D9"/>
    <w:rsid w:val="00286E5B"/>
    <w:rsid w:val="0028718E"/>
    <w:rsid w:val="002879C6"/>
    <w:rsid w:val="002900BD"/>
    <w:rsid w:val="002912BE"/>
    <w:rsid w:val="00291D44"/>
    <w:rsid w:val="00291D4C"/>
    <w:rsid w:val="00292524"/>
    <w:rsid w:val="00292616"/>
    <w:rsid w:val="002929D8"/>
    <w:rsid w:val="00293BB8"/>
    <w:rsid w:val="00293E9E"/>
    <w:rsid w:val="002940BA"/>
    <w:rsid w:val="00294F79"/>
    <w:rsid w:val="00295ACA"/>
    <w:rsid w:val="00295B26"/>
    <w:rsid w:val="00296663"/>
    <w:rsid w:val="00296C4B"/>
    <w:rsid w:val="00297345"/>
    <w:rsid w:val="002973DA"/>
    <w:rsid w:val="0029792A"/>
    <w:rsid w:val="002A00B0"/>
    <w:rsid w:val="002A08B9"/>
    <w:rsid w:val="002A100C"/>
    <w:rsid w:val="002A2BDF"/>
    <w:rsid w:val="002A2D42"/>
    <w:rsid w:val="002A3043"/>
    <w:rsid w:val="002A373B"/>
    <w:rsid w:val="002A3F57"/>
    <w:rsid w:val="002A5279"/>
    <w:rsid w:val="002A5C23"/>
    <w:rsid w:val="002A5FCC"/>
    <w:rsid w:val="002A625A"/>
    <w:rsid w:val="002A6D7C"/>
    <w:rsid w:val="002A7FA6"/>
    <w:rsid w:val="002B005B"/>
    <w:rsid w:val="002B1066"/>
    <w:rsid w:val="002B1116"/>
    <w:rsid w:val="002B1878"/>
    <w:rsid w:val="002B229E"/>
    <w:rsid w:val="002B29EF"/>
    <w:rsid w:val="002B2ED0"/>
    <w:rsid w:val="002B3A0E"/>
    <w:rsid w:val="002B45AA"/>
    <w:rsid w:val="002B4DD7"/>
    <w:rsid w:val="002B6116"/>
    <w:rsid w:val="002B7E5F"/>
    <w:rsid w:val="002C1FB0"/>
    <w:rsid w:val="002C2690"/>
    <w:rsid w:val="002C27CF"/>
    <w:rsid w:val="002C298E"/>
    <w:rsid w:val="002C2C4A"/>
    <w:rsid w:val="002C44BC"/>
    <w:rsid w:val="002C5907"/>
    <w:rsid w:val="002C5FF3"/>
    <w:rsid w:val="002C7409"/>
    <w:rsid w:val="002D0529"/>
    <w:rsid w:val="002D1244"/>
    <w:rsid w:val="002D156F"/>
    <w:rsid w:val="002D27D6"/>
    <w:rsid w:val="002D2D15"/>
    <w:rsid w:val="002D489E"/>
    <w:rsid w:val="002D490E"/>
    <w:rsid w:val="002D4ADD"/>
    <w:rsid w:val="002D4B47"/>
    <w:rsid w:val="002D50F0"/>
    <w:rsid w:val="002D6683"/>
    <w:rsid w:val="002D7277"/>
    <w:rsid w:val="002E0A57"/>
    <w:rsid w:val="002E0E68"/>
    <w:rsid w:val="002E105D"/>
    <w:rsid w:val="002E1C52"/>
    <w:rsid w:val="002E1F14"/>
    <w:rsid w:val="002E2156"/>
    <w:rsid w:val="002E2888"/>
    <w:rsid w:val="002E4E3A"/>
    <w:rsid w:val="002E58C6"/>
    <w:rsid w:val="002E5CAB"/>
    <w:rsid w:val="002E772B"/>
    <w:rsid w:val="002E7824"/>
    <w:rsid w:val="002F04B6"/>
    <w:rsid w:val="002F0C16"/>
    <w:rsid w:val="002F1200"/>
    <w:rsid w:val="002F143F"/>
    <w:rsid w:val="002F16E6"/>
    <w:rsid w:val="002F260E"/>
    <w:rsid w:val="002F2945"/>
    <w:rsid w:val="002F4005"/>
    <w:rsid w:val="002F4581"/>
    <w:rsid w:val="002F57A5"/>
    <w:rsid w:val="002F5AF8"/>
    <w:rsid w:val="002F5DFB"/>
    <w:rsid w:val="002F5F0A"/>
    <w:rsid w:val="002F60E5"/>
    <w:rsid w:val="002F6231"/>
    <w:rsid w:val="002F64BE"/>
    <w:rsid w:val="002F6FA9"/>
    <w:rsid w:val="0030018B"/>
    <w:rsid w:val="00300873"/>
    <w:rsid w:val="003008A5"/>
    <w:rsid w:val="00301607"/>
    <w:rsid w:val="00301624"/>
    <w:rsid w:val="0030239A"/>
    <w:rsid w:val="00302C46"/>
    <w:rsid w:val="00302F23"/>
    <w:rsid w:val="00303861"/>
    <w:rsid w:val="003045A7"/>
    <w:rsid w:val="00304B8F"/>
    <w:rsid w:val="003058CB"/>
    <w:rsid w:val="00306A24"/>
    <w:rsid w:val="003071C1"/>
    <w:rsid w:val="003128A4"/>
    <w:rsid w:val="00313490"/>
    <w:rsid w:val="00313C17"/>
    <w:rsid w:val="00315563"/>
    <w:rsid w:val="00315C70"/>
    <w:rsid w:val="00316836"/>
    <w:rsid w:val="00320323"/>
    <w:rsid w:val="0032079A"/>
    <w:rsid w:val="003212FE"/>
    <w:rsid w:val="00321B20"/>
    <w:rsid w:val="00321F41"/>
    <w:rsid w:val="00323578"/>
    <w:rsid w:val="003237D5"/>
    <w:rsid w:val="0032382E"/>
    <w:rsid w:val="00330419"/>
    <w:rsid w:val="00330C2E"/>
    <w:rsid w:val="00331E3C"/>
    <w:rsid w:val="00331F55"/>
    <w:rsid w:val="0033206A"/>
    <w:rsid w:val="00332655"/>
    <w:rsid w:val="003333C7"/>
    <w:rsid w:val="0033414B"/>
    <w:rsid w:val="00335315"/>
    <w:rsid w:val="0033563A"/>
    <w:rsid w:val="0033672D"/>
    <w:rsid w:val="00336A16"/>
    <w:rsid w:val="00337376"/>
    <w:rsid w:val="00342614"/>
    <w:rsid w:val="00342AFB"/>
    <w:rsid w:val="00343295"/>
    <w:rsid w:val="00344142"/>
    <w:rsid w:val="00344705"/>
    <w:rsid w:val="00344CBD"/>
    <w:rsid w:val="003457C6"/>
    <w:rsid w:val="00345906"/>
    <w:rsid w:val="00346128"/>
    <w:rsid w:val="00346475"/>
    <w:rsid w:val="00346D51"/>
    <w:rsid w:val="00347504"/>
    <w:rsid w:val="003479DD"/>
    <w:rsid w:val="003505A5"/>
    <w:rsid w:val="00350FCA"/>
    <w:rsid w:val="003524DD"/>
    <w:rsid w:val="00353093"/>
    <w:rsid w:val="0035472A"/>
    <w:rsid w:val="00354CC9"/>
    <w:rsid w:val="003551E1"/>
    <w:rsid w:val="003568BD"/>
    <w:rsid w:val="00357BD8"/>
    <w:rsid w:val="00360025"/>
    <w:rsid w:val="003601B1"/>
    <w:rsid w:val="00360D71"/>
    <w:rsid w:val="003616F9"/>
    <w:rsid w:val="003652E9"/>
    <w:rsid w:val="003653F7"/>
    <w:rsid w:val="003670C2"/>
    <w:rsid w:val="00370509"/>
    <w:rsid w:val="00370669"/>
    <w:rsid w:val="003706FA"/>
    <w:rsid w:val="00372369"/>
    <w:rsid w:val="003743C1"/>
    <w:rsid w:val="00375BD0"/>
    <w:rsid w:val="0038035F"/>
    <w:rsid w:val="0038192E"/>
    <w:rsid w:val="003829CF"/>
    <w:rsid w:val="00383E27"/>
    <w:rsid w:val="00384F0E"/>
    <w:rsid w:val="00385F29"/>
    <w:rsid w:val="0038630F"/>
    <w:rsid w:val="00386A89"/>
    <w:rsid w:val="00391518"/>
    <w:rsid w:val="00391C86"/>
    <w:rsid w:val="00392441"/>
    <w:rsid w:val="00393A0E"/>
    <w:rsid w:val="00395AFC"/>
    <w:rsid w:val="00395BCD"/>
    <w:rsid w:val="00395C8D"/>
    <w:rsid w:val="00396559"/>
    <w:rsid w:val="00396560"/>
    <w:rsid w:val="0039771C"/>
    <w:rsid w:val="003A28A9"/>
    <w:rsid w:val="003A3232"/>
    <w:rsid w:val="003A34C4"/>
    <w:rsid w:val="003A3696"/>
    <w:rsid w:val="003A6513"/>
    <w:rsid w:val="003A6527"/>
    <w:rsid w:val="003A6E1E"/>
    <w:rsid w:val="003A78A2"/>
    <w:rsid w:val="003A7BF5"/>
    <w:rsid w:val="003B2867"/>
    <w:rsid w:val="003B29B1"/>
    <w:rsid w:val="003B608E"/>
    <w:rsid w:val="003B6940"/>
    <w:rsid w:val="003C0474"/>
    <w:rsid w:val="003C1448"/>
    <w:rsid w:val="003C24AF"/>
    <w:rsid w:val="003C27BD"/>
    <w:rsid w:val="003C2FAD"/>
    <w:rsid w:val="003C2FC1"/>
    <w:rsid w:val="003C3977"/>
    <w:rsid w:val="003C42CE"/>
    <w:rsid w:val="003C49AD"/>
    <w:rsid w:val="003C686A"/>
    <w:rsid w:val="003C6D71"/>
    <w:rsid w:val="003C6F50"/>
    <w:rsid w:val="003C78ED"/>
    <w:rsid w:val="003D074F"/>
    <w:rsid w:val="003D1B92"/>
    <w:rsid w:val="003D2EF3"/>
    <w:rsid w:val="003D32A8"/>
    <w:rsid w:val="003D4732"/>
    <w:rsid w:val="003D4849"/>
    <w:rsid w:val="003E025D"/>
    <w:rsid w:val="003E24E5"/>
    <w:rsid w:val="003E2F66"/>
    <w:rsid w:val="003E3500"/>
    <w:rsid w:val="003E3532"/>
    <w:rsid w:val="003E3BB3"/>
    <w:rsid w:val="003E4D98"/>
    <w:rsid w:val="003E4F61"/>
    <w:rsid w:val="003E6E1E"/>
    <w:rsid w:val="003E7069"/>
    <w:rsid w:val="003E7D46"/>
    <w:rsid w:val="003F0240"/>
    <w:rsid w:val="003F0A6E"/>
    <w:rsid w:val="003F1E82"/>
    <w:rsid w:val="003F3039"/>
    <w:rsid w:val="003F3B26"/>
    <w:rsid w:val="003F3C90"/>
    <w:rsid w:val="003F52E3"/>
    <w:rsid w:val="003F5B64"/>
    <w:rsid w:val="003F6096"/>
    <w:rsid w:val="003F61BA"/>
    <w:rsid w:val="003F6592"/>
    <w:rsid w:val="003F6E5B"/>
    <w:rsid w:val="004005D2"/>
    <w:rsid w:val="0040099B"/>
    <w:rsid w:val="00400C85"/>
    <w:rsid w:val="00401DA7"/>
    <w:rsid w:val="00402AB4"/>
    <w:rsid w:val="00402D7E"/>
    <w:rsid w:val="0040370B"/>
    <w:rsid w:val="0040386D"/>
    <w:rsid w:val="004040CA"/>
    <w:rsid w:val="00404BE5"/>
    <w:rsid w:val="004056AA"/>
    <w:rsid w:val="0041046C"/>
    <w:rsid w:val="004106CF"/>
    <w:rsid w:val="00410B09"/>
    <w:rsid w:val="00412D61"/>
    <w:rsid w:val="0041416B"/>
    <w:rsid w:val="004141F0"/>
    <w:rsid w:val="00415084"/>
    <w:rsid w:val="00415548"/>
    <w:rsid w:val="0041702C"/>
    <w:rsid w:val="00420EDA"/>
    <w:rsid w:val="00421A4A"/>
    <w:rsid w:val="00421BB9"/>
    <w:rsid w:val="00421BF6"/>
    <w:rsid w:val="00424271"/>
    <w:rsid w:val="00424D87"/>
    <w:rsid w:val="004250A2"/>
    <w:rsid w:val="00425277"/>
    <w:rsid w:val="00425C90"/>
    <w:rsid w:val="004270D8"/>
    <w:rsid w:val="004303B7"/>
    <w:rsid w:val="00430F73"/>
    <w:rsid w:val="004310E1"/>
    <w:rsid w:val="004316EF"/>
    <w:rsid w:val="004325A6"/>
    <w:rsid w:val="0043273A"/>
    <w:rsid w:val="00432D1C"/>
    <w:rsid w:val="004333AD"/>
    <w:rsid w:val="00433659"/>
    <w:rsid w:val="00433CC7"/>
    <w:rsid w:val="00434B32"/>
    <w:rsid w:val="0043549A"/>
    <w:rsid w:val="00435FE4"/>
    <w:rsid w:val="00436914"/>
    <w:rsid w:val="004402C8"/>
    <w:rsid w:val="00440495"/>
    <w:rsid w:val="0044068A"/>
    <w:rsid w:val="00443739"/>
    <w:rsid w:val="00443B5C"/>
    <w:rsid w:val="004450C6"/>
    <w:rsid w:val="004450D2"/>
    <w:rsid w:val="0044561B"/>
    <w:rsid w:val="00446428"/>
    <w:rsid w:val="0044658D"/>
    <w:rsid w:val="00450749"/>
    <w:rsid w:val="00450F1D"/>
    <w:rsid w:val="00451856"/>
    <w:rsid w:val="004519F9"/>
    <w:rsid w:val="00452581"/>
    <w:rsid w:val="004525E5"/>
    <w:rsid w:val="00453177"/>
    <w:rsid w:val="00453937"/>
    <w:rsid w:val="00454CC2"/>
    <w:rsid w:val="00455AAD"/>
    <w:rsid w:val="0045642B"/>
    <w:rsid w:val="00456D7B"/>
    <w:rsid w:val="00456EB3"/>
    <w:rsid w:val="0045761B"/>
    <w:rsid w:val="004576AB"/>
    <w:rsid w:val="00457DA0"/>
    <w:rsid w:val="00460CC5"/>
    <w:rsid w:val="0046122B"/>
    <w:rsid w:val="00461430"/>
    <w:rsid w:val="004616FE"/>
    <w:rsid w:val="004621F5"/>
    <w:rsid w:val="004625BE"/>
    <w:rsid w:val="004629B7"/>
    <w:rsid w:val="00462E0F"/>
    <w:rsid w:val="00464DAF"/>
    <w:rsid w:val="0046524D"/>
    <w:rsid w:val="004658D5"/>
    <w:rsid w:val="004659FA"/>
    <w:rsid w:val="00465B79"/>
    <w:rsid w:val="00465DB4"/>
    <w:rsid w:val="00466275"/>
    <w:rsid w:val="00466700"/>
    <w:rsid w:val="00466DDE"/>
    <w:rsid w:val="00471246"/>
    <w:rsid w:val="00471443"/>
    <w:rsid w:val="00471DD7"/>
    <w:rsid w:val="00472D64"/>
    <w:rsid w:val="00473526"/>
    <w:rsid w:val="004740D4"/>
    <w:rsid w:val="00474631"/>
    <w:rsid w:val="00475100"/>
    <w:rsid w:val="00475733"/>
    <w:rsid w:val="0047617F"/>
    <w:rsid w:val="0047668C"/>
    <w:rsid w:val="00476BBA"/>
    <w:rsid w:val="00476D91"/>
    <w:rsid w:val="00480F07"/>
    <w:rsid w:val="004810F2"/>
    <w:rsid w:val="00481104"/>
    <w:rsid w:val="004814BC"/>
    <w:rsid w:val="00481958"/>
    <w:rsid w:val="00482247"/>
    <w:rsid w:val="00482356"/>
    <w:rsid w:val="004823AF"/>
    <w:rsid w:val="00483FE8"/>
    <w:rsid w:val="004841CE"/>
    <w:rsid w:val="00484C02"/>
    <w:rsid w:val="00484C5E"/>
    <w:rsid w:val="00485AE2"/>
    <w:rsid w:val="0048619C"/>
    <w:rsid w:val="00486306"/>
    <w:rsid w:val="00487BB7"/>
    <w:rsid w:val="004905B7"/>
    <w:rsid w:val="00490665"/>
    <w:rsid w:val="00490798"/>
    <w:rsid w:val="0049101B"/>
    <w:rsid w:val="00491170"/>
    <w:rsid w:val="00491359"/>
    <w:rsid w:val="00492ACD"/>
    <w:rsid w:val="00493763"/>
    <w:rsid w:val="004937F5"/>
    <w:rsid w:val="00493913"/>
    <w:rsid w:val="00493F35"/>
    <w:rsid w:val="00494C31"/>
    <w:rsid w:val="004951A9"/>
    <w:rsid w:val="00495275"/>
    <w:rsid w:val="00496959"/>
    <w:rsid w:val="00497D3C"/>
    <w:rsid w:val="00497F1D"/>
    <w:rsid w:val="004A1B1D"/>
    <w:rsid w:val="004A1FE1"/>
    <w:rsid w:val="004A3AF8"/>
    <w:rsid w:val="004A4024"/>
    <w:rsid w:val="004A43E2"/>
    <w:rsid w:val="004A672F"/>
    <w:rsid w:val="004A7427"/>
    <w:rsid w:val="004A7835"/>
    <w:rsid w:val="004A7C2C"/>
    <w:rsid w:val="004B0743"/>
    <w:rsid w:val="004B18D0"/>
    <w:rsid w:val="004B1974"/>
    <w:rsid w:val="004B1C1D"/>
    <w:rsid w:val="004B5385"/>
    <w:rsid w:val="004B58A8"/>
    <w:rsid w:val="004B5B64"/>
    <w:rsid w:val="004B69EB"/>
    <w:rsid w:val="004B7CA4"/>
    <w:rsid w:val="004C0BC5"/>
    <w:rsid w:val="004C16E3"/>
    <w:rsid w:val="004C1719"/>
    <w:rsid w:val="004C1826"/>
    <w:rsid w:val="004C1E1F"/>
    <w:rsid w:val="004C27D8"/>
    <w:rsid w:val="004C33E6"/>
    <w:rsid w:val="004C4DBD"/>
    <w:rsid w:val="004C6A4D"/>
    <w:rsid w:val="004C6C00"/>
    <w:rsid w:val="004C765B"/>
    <w:rsid w:val="004C7E1E"/>
    <w:rsid w:val="004D0B76"/>
    <w:rsid w:val="004D142B"/>
    <w:rsid w:val="004D74ED"/>
    <w:rsid w:val="004D7E1A"/>
    <w:rsid w:val="004E0409"/>
    <w:rsid w:val="004E0F0B"/>
    <w:rsid w:val="004E17E3"/>
    <w:rsid w:val="004E2173"/>
    <w:rsid w:val="004E28DA"/>
    <w:rsid w:val="004E2997"/>
    <w:rsid w:val="004E454B"/>
    <w:rsid w:val="004E56FF"/>
    <w:rsid w:val="004E6F73"/>
    <w:rsid w:val="004F0C60"/>
    <w:rsid w:val="004F0F58"/>
    <w:rsid w:val="004F1BF7"/>
    <w:rsid w:val="004F2035"/>
    <w:rsid w:val="004F3793"/>
    <w:rsid w:val="004F38B3"/>
    <w:rsid w:val="004F4615"/>
    <w:rsid w:val="004F5434"/>
    <w:rsid w:val="004F5609"/>
    <w:rsid w:val="004F5E0E"/>
    <w:rsid w:val="004F65CA"/>
    <w:rsid w:val="004F698E"/>
    <w:rsid w:val="004F6C75"/>
    <w:rsid w:val="004F775E"/>
    <w:rsid w:val="005002E0"/>
    <w:rsid w:val="00500472"/>
    <w:rsid w:val="0050094E"/>
    <w:rsid w:val="00500FAC"/>
    <w:rsid w:val="00501396"/>
    <w:rsid w:val="00501C9A"/>
    <w:rsid w:val="0050233E"/>
    <w:rsid w:val="005028FF"/>
    <w:rsid w:val="00504273"/>
    <w:rsid w:val="0050504C"/>
    <w:rsid w:val="00505957"/>
    <w:rsid w:val="00506CBD"/>
    <w:rsid w:val="005071C9"/>
    <w:rsid w:val="00507514"/>
    <w:rsid w:val="00507986"/>
    <w:rsid w:val="0050798D"/>
    <w:rsid w:val="00507AE7"/>
    <w:rsid w:val="00510D8A"/>
    <w:rsid w:val="00511956"/>
    <w:rsid w:val="00512CBC"/>
    <w:rsid w:val="0051332C"/>
    <w:rsid w:val="00514378"/>
    <w:rsid w:val="005154BF"/>
    <w:rsid w:val="005161E7"/>
    <w:rsid w:val="00516919"/>
    <w:rsid w:val="00517BBC"/>
    <w:rsid w:val="0052018A"/>
    <w:rsid w:val="00520413"/>
    <w:rsid w:val="005204F7"/>
    <w:rsid w:val="005222B3"/>
    <w:rsid w:val="005227EC"/>
    <w:rsid w:val="005229A8"/>
    <w:rsid w:val="00522AA3"/>
    <w:rsid w:val="00524CCF"/>
    <w:rsid w:val="00525CA8"/>
    <w:rsid w:val="0052615D"/>
    <w:rsid w:val="00530433"/>
    <w:rsid w:val="00530AD9"/>
    <w:rsid w:val="005314E0"/>
    <w:rsid w:val="00532EF0"/>
    <w:rsid w:val="00534DE5"/>
    <w:rsid w:val="0053548A"/>
    <w:rsid w:val="005372AF"/>
    <w:rsid w:val="00537941"/>
    <w:rsid w:val="005412BF"/>
    <w:rsid w:val="005419F1"/>
    <w:rsid w:val="005435E2"/>
    <w:rsid w:val="0054374E"/>
    <w:rsid w:val="00543D73"/>
    <w:rsid w:val="005444D7"/>
    <w:rsid w:val="005445F7"/>
    <w:rsid w:val="00544A72"/>
    <w:rsid w:val="00544C32"/>
    <w:rsid w:val="005467DF"/>
    <w:rsid w:val="00546D3A"/>
    <w:rsid w:val="00547EA1"/>
    <w:rsid w:val="00550FF8"/>
    <w:rsid w:val="0055304A"/>
    <w:rsid w:val="00556278"/>
    <w:rsid w:val="0055644A"/>
    <w:rsid w:val="00556F36"/>
    <w:rsid w:val="00557128"/>
    <w:rsid w:val="00561552"/>
    <w:rsid w:val="00561E42"/>
    <w:rsid w:val="00561EC0"/>
    <w:rsid w:val="005620FA"/>
    <w:rsid w:val="005639A3"/>
    <w:rsid w:val="00564756"/>
    <w:rsid w:val="00564BCD"/>
    <w:rsid w:val="00564DC5"/>
    <w:rsid w:val="00571522"/>
    <w:rsid w:val="00571F42"/>
    <w:rsid w:val="00572194"/>
    <w:rsid w:val="00572401"/>
    <w:rsid w:val="00572718"/>
    <w:rsid w:val="00573C07"/>
    <w:rsid w:val="005748E6"/>
    <w:rsid w:val="00575D6D"/>
    <w:rsid w:val="005766C4"/>
    <w:rsid w:val="005768EB"/>
    <w:rsid w:val="00576C1E"/>
    <w:rsid w:val="00577217"/>
    <w:rsid w:val="0058113F"/>
    <w:rsid w:val="00581352"/>
    <w:rsid w:val="005814BF"/>
    <w:rsid w:val="00581B65"/>
    <w:rsid w:val="0058220D"/>
    <w:rsid w:val="005825DE"/>
    <w:rsid w:val="00582790"/>
    <w:rsid w:val="0058292F"/>
    <w:rsid w:val="0058389D"/>
    <w:rsid w:val="005842CA"/>
    <w:rsid w:val="005851FC"/>
    <w:rsid w:val="005859BF"/>
    <w:rsid w:val="00587048"/>
    <w:rsid w:val="00587B1C"/>
    <w:rsid w:val="00590DE3"/>
    <w:rsid w:val="005933B2"/>
    <w:rsid w:val="00593D77"/>
    <w:rsid w:val="00593DB7"/>
    <w:rsid w:val="005965D2"/>
    <w:rsid w:val="00596AE0"/>
    <w:rsid w:val="0059752C"/>
    <w:rsid w:val="00597777"/>
    <w:rsid w:val="0059797D"/>
    <w:rsid w:val="005A2AB2"/>
    <w:rsid w:val="005A3829"/>
    <w:rsid w:val="005A4BFD"/>
    <w:rsid w:val="005A5D6D"/>
    <w:rsid w:val="005A69D8"/>
    <w:rsid w:val="005A6D2D"/>
    <w:rsid w:val="005B060F"/>
    <w:rsid w:val="005B13FE"/>
    <w:rsid w:val="005B42B1"/>
    <w:rsid w:val="005B47F3"/>
    <w:rsid w:val="005B54C8"/>
    <w:rsid w:val="005B557B"/>
    <w:rsid w:val="005B5887"/>
    <w:rsid w:val="005B5BB9"/>
    <w:rsid w:val="005B5F82"/>
    <w:rsid w:val="005B6AB3"/>
    <w:rsid w:val="005B6C30"/>
    <w:rsid w:val="005B73C9"/>
    <w:rsid w:val="005B78AE"/>
    <w:rsid w:val="005C0C4F"/>
    <w:rsid w:val="005C1971"/>
    <w:rsid w:val="005C2089"/>
    <w:rsid w:val="005C2439"/>
    <w:rsid w:val="005C45A0"/>
    <w:rsid w:val="005C468C"/>
    <w:rsid w:val="005C4E3A"/>
    <w:rsid w:val="005C502F"/>
    <w:rsid w:val="005C6325"/>
    <w:rsid w:val="005C6453"/>
    <w:rsid w:val="005C72AC"/>
    <w:rsid w:val="005C748B"/>
    <w:rsid w:val="005D0767"/>
    <w:rsid w:val="005D1E92"/>
    <w:rsid w:val="005D200F"/>
    <w:rsid w:val="005D39BE"/>
    <w:rsid w:val="005D3B3B"/>
    <w:rsid w:val="005D4FD2"/>
    <w:rsid w:val="005D557E"/>
    <w:rsid w:val="005D60E1"/>
    <w:rsid w:val="005D76B1"/>
    <w:rsid w:val="005D7FFD"/>
    <w:rsid w:val="005E0F51"/>
    <w:rsid w:val="005E1C43"/>
    <w:rsid w:val="005E2A24"/>
    <w:rsid w:val="005E3A54"/>
    <w:rsid w:val="005E3EFD"/>
    <w:rsid w:val="005E433E"/>
    <w:rsid w:val="005E622A"/>
    <w:rsid w:val="005E7950"/>
    <w:rsid w:val="005E7F06"/>
    <w:rsid w:val="005F00BB"/>
    <w:rsid w:val="005F3ABD"/>
    <w:rsid w:val="005F4F9F"/>
    <w:rsid w:val="005F5643"/>
    <w:rsid w:val="005F7DAF"/>
    <w:rsid w:val="005F7FC2"/>
    <w:rsid w:val="00600109"/>
    <w:rsid w:val="00601A06"/>
    <w:rsid w:val="00601FF4"/>
    <w:rsid w:val="006023C1"/>
    <w:rsid w:val="00604610"/>
    <w:rsid w:val="0060486F"/>
    <w:rsid w:val="006049C6"/>
    <w:rsid w:val="00604F20"/>
    <w:rsid w:val="00606196"/>
    <w:rsid w:val="0061122A"/>
    <w:rsid w:val="0061138F"/>
    <w:rsid w:val="006115CB"/>
    <w:rsid w:val="00611DE4"/>
    <w:rsid w:val="00611E82"/>
    <w:rsid w:val="00612B83"/>
    <w:rsid w:val="0061302A"/>
    <w:rsid w:val="00614464"/>
    <w:rsid w:val="00614625"/>
    <w:rsid w:val="006159A6"/>
    <w:rsid w:val="0061712F"/>
    <w:rsid w:val="006176CD"/>
    <w:rsid w:val="00621211"/>
    <w:rsid w:val="00621246"/>
    <w:rsid w:val="00624863"/>
    <w:rsid w:val="00624C51"/>
    <w:rsid w:val="0062568D"/>
    <w:rsid w:val="00625C27"/>
    <w:rsid w:val="00627076"/>
    <w:rsid w:val="00627282"/>
    <w:rsid w:val="00627BAC"/>
    <w:rsid w:val="00627CD7"/>
    <w:rsid w:val="00627ED9"/>
    <w:rsid w:val="0063074B"/>
    <w:rsid w:val="00630806"/>
    <w:rsid w:val="00630BC1"/>
    <w:rsid w:val="00630D31"/>
    <w:rsid w:val="0063191F"/>
    <w:rsid w:val="00635339"/>
    <w:rsid w:val="006367B3"/>
    <w:rsid w:val="00637E4C"/>
    <w:rsid w:val="00640B34"/>
    <w:rsid w:val="006410FD"/>
    <w:rsid w:val="0064136B"/>
    <w:rsid w:val="006413CC"/>
    <w:rsid w:val="006421D2"/>
    <w:rsid w:val="00642C98"/>
    <w:rsid w:val="006441CD"/>
    <w:rsid w:val="006451C2"/>
    <w:rsid w:val="006451D0"/>
    <w:rsid w:val="006464E7"/>
    <w:rsid w:val="00647620"/>
    <w:rsid w:val="00650384"/>
    <w:rsid w:val="0065148D"/>
    <w:rsid w:val="006523DD"/>
    <w:rsid w:val="00653BF4"/>
    <w:rsid w:val="0065416F"/>
    <w:rsid w:val="00655174"/>
    <w:rsid w:val="00655B22"/>
    <w:rsid w:val="00657994"/>
    <w:rsid w:val="00657BEA"/>
    <w:rsid w:val="00660AAD"/>
    <w:rsid w:val="00660F6D"/>
    <w:rsid w:val="006616F7"/>
    <w:rsid w:val="00662498"/>
    <w:rsid w:val="00662D4A"/>
    <w:rsid w:val="006638B3"/>
    <w:rsid w:val="006641CF"/>
    <w:rsid w:val="0066574D"/>
    <w:rsid w:val="0066662E"/>
    <w:rsid w:val="00666934"/>
    <w:rsid w:val="00667DE9"/>
    <w:rsid w:val="00670029"/>
    <w:rsid w:val="006708DF"/>
    <w:rsid w:val="0067115D"/>
    <w:rsid w:val="006714E9"/>
    <w:rsid w:val="00672C71"/>
    <w:rsid w:val="00673FBE"/>
    <w:rsid w:val="006742A4"/>
    <w:rsid w:val="00674A7C"/>
    <w:rsid w:val="00674AB9"/>
    <w:rsid w:val="00674B30"/>
    <w:rsid w:val="0067545C"/>
    <w:rsid w:val="006759AD"/>
    <w:rsid w:val="00675FFD"/>
    <w:rsid w:val="006761B4"/>
    <w:rsid w:val="006775EC"/>
    <w:rsid w:val="006804A2"/>
    <w:rsid w:val="00681191"/>
    <w:rsid w:val="00682543"/>
    <w:rsid w:val="00682E17"/>
    <w:rsid w:val="006834C9"/>
    <w:rsid w:val="006836C6"/>
    <w:rsid w:val="006840A9"/>
    <w:rsid w:val="00684163"/>
    <w:rsid w:val="006842D8"/>
    <w:rsid w:val="00685758"/>
    <w:rsid w:val="00685FEB"/>
    <w:rsid w:val="00687891"/>
    <w:rsid w:val="006878C5"/>
    <w:rsid w:val="00687B5C"/>
    <w:rsid w:val="00690257"/>
    <w:rsid w:val="00692113"/>
    <w:rsid w:val="006928DF"/>
    <w:rsid w:val="00692B68"/>
    <w:rsid w:val="00693FEC"/>
    <w:rsid w:val="00694AB5"/>
    <w:rsid w:val="00694E94"/>
    <w:rsid w:val="00695A75"/>
    <w:rsid w:val="006A01B2"/>
    <w:rsid w:val="006A0A0A"/>
    <w:rsid w:val="006A1D8D"/>
    <w:rsid w:val="006A3D5A"/>
    <w:rsid w:val="006A5DC7"/>
    <w:rsid w:val="006A625A"/>
    <w:rsid w:val="006A6EEB"/>
    <w:rsid w:val="006A71BF"/>
    <w:rsid w:val="006A7F39"/>
    <w:rsid w:val="006B010D"/>
    <w:rsid w:val="006B2038"/>
    <w:rsid w:val="006B23B9"/>
    <w:rsid w:val="006B5829"/>
    <w:rsid w:val="006B5A11"/>
    <w:rsid w:val="006B6651"/>
    <w:rsid w:val="006B7139"/>
    <w:rsid w:val="006B7356"/>
    <w:rsid w:val="006B75EB"/>
    <w:rsid w:val="006B7604"/>
    <w:rsid w:val="006B77C4"/>
    <w:rsid w:val="006C02BC"/>
    <w:rsid w:val="006C06F3"/>
    <w:rsid w:val="006C0F9E"/>
    <w:rsid w:val="006C15CA"/>
    <w:rsid w:val="006C1F2A"/>
    <w:rsid w:val="006C22A2"/>
    <w:rsid w:val="006C2836"/>
    <w:rsid w:val="006C443F"/>
    <w:rsid w:val="006C4728"/>
    <w:rsid w:val="006C5957"/>
    <w:rsid w:val="006C6396"/>
    <w:rsid w:val="006C6439"/>
    <w:rsid w:val="006C7DAB"/>
    <w:rsid w:val="006D03EC"/>
    <w:rsid w:val="006D1011"/>
    <w:rsid w:val="006D10A3"/>
    <w:rsid w:val="006D162E"/>
    <w:rsid w:val="006D1666"/>
    <w:rsid w:val="006D2B1E"/>
    <w:rsid w:val="006D3206"/>
    <w:rsid w:val="006D54AE"/>
    <w:rsid w:val="006D6026"/>
    <w:rsid w:val="006D6360"/>
    <w:rsid w:val="006D6701"/>
    <w:rsid w:val="006D6E50"/>
    <w:rsid w:val="006D7AC3"/>
    <w:rsid w:val="006D7B62"/>
    <w:rsid w:val="006D7BD3"/>
    <w:rsid w:val="006D7EBB"/>
    <w:rsid w:val="006E011E"/>
    <w:rsid w:val="006E1CFF"/>
    <w:rsid w:val="006E1FBD"/>
    <w:rsid w:val="006E2222"/>
    <w:rsid w:val="006E382A"/>
    <w:rsid w:val="006E3E64"/>
    <w:rsid w:val="006E4248"/>
    <w:rsid w:val="006E5A78"/>
    <w:rsid w:val="006E6514"/>
    <w:rsid w:val="006E6936"/>
    <w:rsid w:val="006E6C02"/>
    <w:rsid w:val="006E75B0"/>
    <w:rsid w:val="006F0232"/>
    <w:rsid w:val="006F0502"/>
    <w:rsid w:val="006F1F57"/>
    <w:rsid w:val="006F3276"/>
    <w:rsid w:val="006F4443"/>
    <w:rsid w:val="006F5408"/>
    <w:rsid w:val="006F5F1A"/>
    <w:rsid w:val="006F684B"/>
    <w:rsid w:val="006F6C8D"/>
    <w:rsid w:val="006F6F62"/>
    <w:rsid w:val="006F762C"/>
    <w:rsid w:val="006F7680"/>
    <w:rsid w:val="006F7B90"/>
    <w:rsid w:val="00700BFD"/>
    <w:rsid w:val="007018C6"/>
    <w:rsid w:val="0070205B"/>
    <w:rsid w:val="00702778"/>
    <w:rsid w:val="007028EF"/>
    <w:rsid w:val="00702B5B"/>
    <w:rsid w:val="0070446F"/>
    <w:rsid w:val="00705702"/>
    <w:rsid w:val="007076E7"/>
    <w:rsid w:val="00707738"/>
    <w:rsid w:val="007100BE"/>
    <w:rsid w:val="007102F8"/>
    <w:rsid w:val="00711478"/>
    <w:rsid w:val="00711D8C"/>
    <w:rsid w:val="007123E9"/>
    <w:rsid w:val="007133AA"/>
    <w:rsid w:val="007141E8"/>
    <w:rsid w:val="00714D49"/>
    <w:rsid w:val="007150E3"/>
    <w:rsid w:val="007159B6"/>
    <w:rsid w:val="00717314"/>
    <w:rsid w:val="007173E0"/>
    <w:rsid w:val="007175E4"/>
    <w:rsid w:val="007176D3"/>
    <w:rsid w:val="00717878"/>
    <w:rsid w:val="00721ED3"/>
    <w:rsid w:val="007230EF"/>
    <w:rsid w:val="00723863"/>
    <w:rsid w:val="0072505E"/>
    <w:rsid w:val="00725B7D"/>
    <w:rsid w:val="00725C4A"/>
    <w:rsid w:val="007265B6"/>
    <w:rsid w:val="007271B1"/>
    <w:rsid w:val="007301D0"/>
    <w:rsid w:val="00732695"/>
    <w:rsid w:val="00732D30"/>
    <w:rsid w:val="00732FB8"/>
    <w:rsid w:val="0073313F"/>
    <w:rsid w:val="00734AD7"/>
    <w:rsid w:val="00735720"/>
    <w:rsid w:val="007358D9"/>
    <w:rsid w:val="0073662E"/>
    <w:rsid w:val="00737EF3"/>
    <w:rsid w:val="00740C31"/>
    <w:rsid w:val="00744EB9"/>
    <w:rsid w:val="00745B79"/>
    <w:rsid w:val="00746D1E"/>
    <w:rsid w:val="00747529"/>
    <w:rsid w:val="00747FD5"/>
    <w:rsid w:val="0075185A"/>
    <w:rsid w:val="00752D23"/>
    <w:rsid w:val="00753DCC"/>
    <w:rsid w:val="00753E38"/>
    <w:rsid w:val="0075448E"/>
    <w:rsid w:val="00755074"/>
    <w:rsid w:val="00756696"/>
    <w:rsid w:val="00756AEB"/>
    <w:rsid w:val="00757171"/>
    <w:rsid w:val="007576AD"/>
    <w:rsid w:val="007578C9"/>
    <w:rsid w:val="00757DD7"/>
    <w:rsid w:val="007604D5"/>
    <w:rsid w:val="0076086A"/>
    <w:rsid w:val="007612B1"/>
    <w:rsid w:val="007630A6"/>
    <w:rsid w:val="0076330B"/>
    <w:rsid w:val="00763C7E"/>
    <w:rsid w:val="00763EEC"/>
    <w:rsid w:val="00764140"/>
    <w:rsid w:val="0076580E"/>
    <w:rsid w:val="007665DD"/>
    <w:rsid w:val="00767ACD"/>
    <w:rsid w:val="00767F1B"/>
    <w:rsid w:val="00770E14"/>
    <w:rsid w:val="007717A1"/>
    <w:rsid w:val="0077222E"/>
    <w:rsid w:val="00772292"/>
    <w:rsid w:val="00773319"/>
    <w:rsid w:val="0077359A"/>
    <w:rsid w:val="007736C5"/>
    <w:rsid w:val="00773B5B"/>
    <w:rsid w:val="00775523"/>
    <w:rsid w:val="007761A9"/>
    <w:rsid w:val="007763D0"/>
    <w:rsid w:val="007763E6"/>
    <w:rsid w:val="00776863"/>
    <w:rsid w:val="00776E0D"/>
    <w:rsid w:val="00776F46"/>
    <w:rsid w:val="00776FB2"/>
    <w:rsid w:val="00780017"/>
    <w:rsid w:val="00780090"/>
    <w:rsid w:val="007801B0"/>
    <w:rsid w:val="007801F0"/>
    <w:rsid w:val="00783814"/>
    <w:rsid w:val="00786179"/>
    <w:rsid w:val="0078756D"/>
    <w:rsid w:val="00790B43"/>
    <w:rsid w:val="00791D30"/>
    <w:rsid w:val="007942FB"/>
    <w:rsid w:val="00794A39"/>
    <w:rsid w:val="0079518D"/>
    <w:rsid w:val="0079541C"/>
    <w:rsid w:val="007A06CB"/>
    <w:rsid w:val="007A1130"/>
    <w:rsid w:val="007A27CA"/>
    <w:rsid w:val="007A3161"/>
    <w:rsid w:val="007A6167"/>
    <w:rsid w:val="007A65B1"/>
    <w:rsid w:val="007A67D9"/>
    <w:rsid w:val="007A6A0E"/>
    <w:rsid w:val="007A6DCE"/>
    <w:rsid w:val="007B0031"/>
    <w:rsid w:val="007B0956"/>
    <w:rsid w:val="007B0EB7"/>
    <w:rsid w:val="007B185C"/>
    <w:rsid w:val="007B189A"/>
    <w:rsid w:val="007B3225"/>
    <w:rsid w:val="007B34CA"/>
    <w:rsid w:val="007B39F5"/>
    <w:rsid w:val="007B3A95"/>
    <w:rsid w:val="007B419F"/>
    <w:rsid w:val="007B466A"/>
    <w:rsid w:val="007B487B"/>
    <w:rsid w:val="007B7C3E"/>
    <w:rsid w:val="007C150E"/>
    <w:rsid w:val="007C18FC"/>
    <w:rsid w:val="007C20C4"/>
    <w:rsid w:val="007C24C7"/>
    <w:rsid w:val="007C37CC"/>
    <w:rsid w:val="007C48F5"/>
    <w:rsid w:val="007C5E6A"/>
    <w:rsid w:val="007C640D"/>
    <w:rsid w:val="007C65DC"/>
    <w:rsid w:val="007C67C9"/>
    <w:rsid w:val="007C73DF"/>
    <w:rsid w:val="007C79B4"/>
    <w:rsid w:val="007C7EB1"/>
    <w:rsid w:val="007D0C1E"/>
    <w:rsid w:val="007D0CE9"/>
    <w:rsid w:val="007D138B"/>
    <w:rsid w:val="007D16A1"/>
    <w:rsid w:val="007D2397"/>
    <w:rsid w:val="007D35BE"/>
    <w:rsid w:val="007D3A9E"/>
    <w:rsid w:val="007D3AD8"/>
    <w:rsid w:val="007D4D61"/>
    <w:rsid w:val="007D5B1C"/>
    <w:rsid w:val="007D7B24"/>
    <w:rsid w:val="007D7E36"/>
    <w:rsid w:val="007E1A67"/>
    <w:rsid w:val="007E1DF7"/>
    <w:rsid w:val="007E2BCB"/>
    <w:rsid w:val="007E3738"/>
    <w:rsid w:val="007E3CC6"/>
    <w:rsid w:val="007E5153"/>
    <w:rsid w:val="007E5541"/>
    <w:rsid w:val="007E58C3"/>
    <w:rsid w:val="007E68FB"/>
    <w:rsid w:val="007E699F"/>
    <w:rsid w:val="007E7B74"/>
    <w:rsid w:val="007E7B9F"/>
    <w:rsid w:val="007F0D6B"/>
    <w:rsid w:val="007F20E4"/>
    <w:rsid w:val="007F3366"/>
    <w:rsid w:val="007F63C4"/>
    <w:rsid w:val="007F6CAB"/>
    <w:rsid w:val="007F7931"/>
    <w:rsid w:val="008004F7"/>
    <w:rsid w:val="008007EC"/>
    <w:rsid w:val="008013E0"/>
    <w:rsid w:val="00801BD8"/>
    <w:rsid w:val="008024AB"/>
    <w:rsid w:val="00802A74"/>
    <w:rsid w:val="00803197"/>
    <w:rsid w:val="0080424A"/>
    <w:rsid w:val="0080437F"/>
    <w:rsid w:val="00804996"/>
    <w:rsid w:val="00804C56"/>
    <w:rsid w:val="00804CDA"/>
    <w:rsid w:val="00804EDF"/>
    <w:rsid w:val="00805E6F"/>
    <w:rsid w:val="00806309"/>
    <w:rsid w:val="008066AC"/>
    <w:rsid w:val="008100ED"/>
    <w:rsid w:val="00810D96"/>
    <w:rsid w:val="008115E7"/>
    <w:rsid w:val="008118D3"/>
    <w:rsid w:val="00811EC5"/>
    <w:rsid w:val="00812520"/>
    <w:rsid w:val="008127DC"/>
    <w:rsid w:val="00812AD9"/>
    <w:rsid w:val="00813193"/>
    <w:rsid w:val="008135DD"/>
    <w:rsid w:val="00814667"/>
    <w:rsid w:val="008146E7"/>
    <w:rsid w:val="00814AC7"/>
    <w:rsid w:val="00814E02"/>
    <w:rsid w:val="00815043"/>
    <w:rsid w:val="00815135"/>
    <w:rsid w:val="0081539F"/>
    <w:rsid w:val="0081628E"/>
    <w:rsid w:val="0081632E"/>
    <w:rsid w:val="00816DF3"/>
    <w:rsid w:val="00817E01"/>
    <w:rsid w:val="00820222"/>
    <w:rsid w:val="00820CAB"/>
    <w:rsid w:val="00822BA0"/>
    <w:rsid w:val="0082361E"/>
    <w:rsid w:val="0082368C"/>
    <w:rsid w:val="00824AF2"/>
    <w:rsid w:val="00826440"/>
    <w:rsid w:val="00826A30"/>
    <w:rsid w:val="00827558"/>
    <w:rsid w:val="00827CE8"/>
    <w:rsid w:val="008308E0"/>
    <w:rsid w:val="0083163A"/>
    <w:rsid w:val="00831F03"/>
    <w:rsid w:val="00832641"/>
    <w:rsid w:val="0083293A"/>
    <w:rsid w:val="00832B76"/>
    <w:rsid w:val="00832C7E"/>
    <w:rsid w:val="00832CBC"/>
    <w:rsid w:val="00832D82"/>
    <w:rsid w:val="00832EBA"/>
    <w:rsid w:val="008335CF"/>
    <w:rsid w:val="008335D8"/>
    <w:rsid w:val="00833F2A"/>
    <w:rsid w:val="00834426"/>
    <w:rsid w:val="00834556"/>
    <w:rsid w:val="00834E20"/>
    <w:rsid w:val="00835FE1"/>
    <w:rsid w:val="008361AF"/>
    <w:rsid w:val="008363A0"/>
    <w:rsid w:val="00837127"/>
    <w:rsid w:val="0083747C"/>
    <w:rsid w:val="008401D5"/>
    <w:rsid w:val="00840E6C"/>
    <w:rsid w:val="00841A77"/>
    <w:rsid w:val="00842177"/>
    <w:rsid w:val="0084239A"/>
    <w:rsid w:val="00843617"/>
    <w:rsid w:val="00844168"/>
    <w:rsid w:val="00844E31"/>
    <w:rsid w:val="0084543D"/>
    <w:rsid w:val="00845DFB"/>
    <w:rsid w:val="00846EDE"/>
    <w:rsid w:val="00847523"/>
    <w:rsid w:val="00847F80"/>
    <w:rsid w:val="008508B1"/>
    <w:rsid w:val="00850CB2"/>
    <w:rsid w:val="00850D4B"/>
    <w:rsid w:val="0085135C"/>
    <w:rsid w:val="00851977"/>
    <w:rsid w:val="00851FD5"/>
    <w:rsid w:val="00852222"/>
    <w:rsid w:val="008524E8"/>
    <w:rsid w:val="00852F8F"/>
    <w:rsid w:val="008553A2"/>
    <w:rsid w:val="0085794C"/>
    <w:rsid w:val="008579E5"/>
    <w:rsid w:val="00857B14"/>
    <w:rsid w:val="00860773"/>
    <w:rsid w:val="00862107"/>
    <w:rsid w:val="008633A2"/>
    <w:rsid w:val="00863BF8"/>
    <w:rsid w:val="0086596D"/>
    <w:rsid w:val="00865E59"/>
    <w:rsid w:val="0086781F"/>
    <w:rsid w:val="00870F13"/>
    <w:rsid w:val="008718F2"/>
    <w:rsid w:val="00873EC9"/>
    <w:rsid w:val="00875061"/>
    <w:rsid w:val="00875E1D"/>
    <w:rsid w:val="00876704"/>
    <w:rsid w:val="00876990"/>
    <w:rsid w:val="00880A3B"/>
    <w:rsid w:val="00881351"/>
    <w:rsid w:val="00882CA7"/>
    <w:rsid w:val="0088301A"/>
    <w:rsid w:val="008836F7"/>
    <w:rsid w:val="00883888"/>
    <w:rsid w:val="00883C65"/>
    <w:rsid w:val="00884280"/>
    <w:rsid w:val="00884B4D"/>
    <w:rsid w:val="00884DA9"/>
    <w:rsid w:val="008852CC"/>
    <w:rsid w:val="00885631"/>
    <w:rsid w:val="008858D6"/>
    <w:rsid w:val="008860D2"/>
    <w:rsid w:val="008864A0"/>
    <w:rsid w:val="00886610"/>
    <w:rsid w:val="0088669B"/>
    <w:rsid w:val="00886A4F"/>
    <w:rsid w:val="00886E6D"/>
    <w:rsid w:val="00887765"/>
    <w:rsid w:val="00887F96"/>
    <w:rsid w:val="0089217A"/>
    <w:rsid w:val="00892287"/>
    <w:rsid w:val="008935C6"/>
    <w:rsid w:val="00893E39"/>
    <w:rsid w:val="00893FB2"/>
    <w:rsid w:val="00894146"/>
    <w:rsid w:val="0089421C"/>
    <w:rsid w:val="0089510F"/>
    <w:rsid w:val="008955F1"/>
    <w:rsid w:val="00895653"/>
    <w:rsid w:val="008979F3"/>
    <w:rsid w:val="008A05DF"/>
    <w:rsid w:val="008A0D2C"/>
    <w:rsid w:val="008A0E74"/>
    <w:rsid w:val="008A109A"/>
    <w:rsid w:val="008A1DB1"/>
    <w:rsid w:val="008A37A3"/>
    <w:rsid w:val="008A4F16"/>
    <w:rsid w:val="008A6C63"/>
    <w:rsid w:val="008B0587"/>
    <w:rsid w:val="008B0DB5"/>
    <w:rsid w:val="008B143E"/>
    <w:rsid w:val="008B210D"/>
    <w:rsid w:val="008B2254"/>
    <w:rsid w:val="008B261A"/>
    <w:rsid w:val="008B3D5D"/>
    <w:rsid w:val="008B4821"/>
    <w:rsid w:val="008B6496"/>
    <w:rsid w:val="008B66AD"/>
    <w:rsid w:val="008B711B"/>
    <w:rsid w:val="008B7507"/>
    <w:rsid w:val="008C0EE1"/>
    <w:rsid w:val="008C0F8E"/>
    <w:rsid w:val="008C1441"/>
    <w:rsid w:val="008C19B2"/>
    <w:rsid w:val="008C1A59"/>
    <w:rsid w:val="008C2C00"/>
    <w:rsid w:val="008C4CA6"/>
    <w:rsid w:val="008C4CDB"/>
    <w:rsid w:val="008C69FD"/>
    <w:rsid w:val="008C7B26"/>
    <w:rsid w:val="008C7F6F"/>
    <w:rsid w:val="008D0411"/>
    <w:rsid w:val="008D0635"/>
    <w:rsid w:val="008D19FC"/>
    <w:rsid w:val="008D2A05"/>
    <w:rsid w:val="008D2A64"/>
    <w:rsid w:val="008D49D2"/>
    <w:rsid w:val="008D5407"/>
    <w:rsid w:val="008D564A"/>
    <w:rsid w:val="008D57BE"/>
    <w:rsid w:val="008D5C7F"/>
    <w:rsid w:val="008D5DD4"/>
    <w:rsid w:val="008D65D4"/>
    <w:rsid w:val="008D75B4"/>
    <w:rsid w:val="008D7615"/>
    <w:rsid w:val="008D7996"/>
    <w:rsid w:val="008E00FA"/>
    <w:rsid w:val="008E13CD"/>
    <w:rsid w:val="008E389B"/>
    <w:rsid w:val="008E4018"/>
    <w:rsid w:val="008E5AE8"/>
    <w:rsid w:val="008E6C75"/>
    <w:rsid w:val="008F13AC"/>
    <w:rsid w:val="008F1C28"/>
    <w:rsid w:val="008F29E3"/>
    <w:rsid w:val="008F3BFA"/>
    <w:rsid w:val="008F3E8E"/>
    <w:rsid w:val="008F4FFB"/>
    <w:rsid w:val="008F5305"/>
    <w:rsid w:val="008F54EA"/>
    <w:rsid w:val="008F5F67"/>
    <w:rsid w:val="008F6803"/>
    <w:rsid w:val="008F72E8"/>
    <w:rsid w:val="008F7BF2"/>
    <w:rsid w:val="00901529"/>
    <w:rsid w:val="00901A14"/>
    <w:rsid w:val="00902D68"/>
    <w:rsid w:val="00902E97"/>
    <w:rsid w:val="009035E0"/>
    <w:rsid w:val="00905389"/>
    <w:rsid w:val="00905ADC"/>
    <w:rsid w:val="00906008"/>
    <w:rsid w:val="00906944"/>
    <w:rsid w:val="00906AE6"/>
    <w:rsid w:val="009073F5"/>
    <w:rsid w:val="009115C0"/>
    <w:rsid w:val="0091267C"/>
    <w:rsid w:val="00913804"/>
    <w:rsid w:val="00913961"/>
    <w:rsid w:val="009142A7"/>
    <w:rsid w:val="00914DBF"/>
    <w:rsid w:val="00915285"/>
    <w:rsid w:val="00915CE1"/>
    <w:rsid w:val="009167D6"/>
    <w:rsid w:val="0091760F"/>
    <w:rsid w:val="009176D8"/>
    <w:rsid w:val="00917A71"/>
    <w:rsid w:val="009209F8"/>
    <w:rsid w:val="00920BB4"/>
    <w:rsid w:val="00920BE4"/>
    <w:rsid w:val="009222BF"/>
    <w:rsid w:val="0092347A"/>
    <w:rsid w:val="00924CFE"/>
    <w:rsid w:val="00924E43"/>
    <w:rsid w:val="009255F0"/>
    <w:rsid w:val="00926A74"/>
    <w:rsid w:val="00930867"/>
    <w:rsid w:val="00931CBB"/>
    <w:rsid w:val="00931F4D"/>
    <w:rsid w:val="00932DCE"/>
    <w:rsid w:val="00933A70"/>
    <w:rsid w:val="00933F4A"/>
    <w:rsid w:val="00934C87"/>
    <w:rsid w:val="0093535E"/>
    <w:rsid w:val="00935BAC"/>
    <w:rsid w:val="00936BF1"/>
    <w:rsid w:val="00937742"/>
    <w:rsid w:val="009400A7"/>
    <w:rsid w:val="0094143E"/>
    <w:rsid w:val="00941B7F"/>
    <w:rsid w:val="00941E60"/>
    <w:rsid w:val="00941F33"/>
    <w:rsid w:val="00942033"/>
    <w:rsid w:val="009420C7"/>
    <w:rsid w:val="009437FA"/>
    <w:rsid w:val="00943AB0"/>
    <w:rsid w:val="00943B15"/>
    <w:rsid w:val="00944704"/>
    <w:rsid w:val="00945501"/>
    <w:rsid w:val="00945A8B"/>
    <w:rsid w:val="00945D25"/>
    <w:rsid w:val="00950696"/>
    <w:rsid w:val="0095078B"/>
    <w:rsid w:val="009522AE"/>
    <w:rsid w:val="009532F9"/>
    <w:rsid w:val="00953306"/>
    <w:rsid w:val="009533F3"/>
    <w:rsid w:val="00953610"/>
    <w:rsid w:val="009543E7"/>
    <w:rsid w:val="009551EF"/>
    <w:rsid w:val="00955AA9"/>
    <w:rsid w:val="00956005"/>
    <w:rsid w:val="0095603F"/>
    <w:rsid w:val="00956055"/>
    <w:rsid w:val="009566C8"/>
    <w:rsid w:val="00957F40"/>
    <w:rsid w:val="00961624"/>
    <w:rsid w:val="00961CAD"/>
    <w:rsid w:val="00962447"/>
    <w:rsid w:val="009640B3"/>
    <w:rsid w:val="009640D5"/>
    <w:rsid w:val="00964E9E"/>
    <w:rsid w:val="00965BD8"/>
    <w:rsid w:val="00965FC1"/>
    <w:rsid w:val="009670AD"/>
    <w:rsid w:val="00967413"/>
    <w:rsid w:val="00967B6C"/>
    <w:rsid w:val="00970980"/>
    <w:rsid w:val="00970C50"/>
    <w:rsid w:val="00970FA4"/>
    <w:rsid w:val="00971480"/>
    <w:rsid w:val="009723F9"/>
    <w:rsid w:val="009725CD"/>
    <w:rsid w:val="00972D7A"/>
    <w:rsid w:val="00973060"/>
    <w:rsid w:val="00974409"/>
    <w:rsid w:val="009754B1"/>
    <w:rsid w:val="00976485"/>
    <w:rsid w:val="009770DC"/>
    <w:rsid w:val="00977886"/>
    <w:rsid w:val="009778AB"/>
    <w:rsid w:val="0097794A"/>
    <w:rsid w:val="009808BD"/>
    <w:rsid w:val="0098181E"/>
    <w:rsid w:val="009819A1"/>
    <w:rsid w:val="009826F1"/>
    <w:rsid w:val="0098387B"/>
    <w:rsid w:val="00983FDF"/>
    <w:rsid w:val="00985865"/>
    <w:rsid w:val="00987E92"/>
    <w:rsid w:val="00987F22"/>
    <w:rsid w:val="00991459"/>
    <w:rsid w:val="00991E50"/>
    <w:rsid w:val="00992523"/>
    <w:rsid w:val="0099261E"/>
    <w:rsid w:val="00992B7F"/>
    <w:rsid w:val="00995334"/>
    <w:rsid w:val="0099567B"/>
    <w:rsid w:val="00995AA8"/>
    <w:rsid w:val="00996B98"/>
    <w:rsid w:val="00996C64"/>
    <w:rsid w:val="00997691"/>
    <w:rsid w:val="00997964"/>
    <w:rsid w:val="00997BB0"/>
    <w:rsid w:val="009A1138"/>
    <w:rsid w:val="009A25AA"/>
    <w:rsid w:val="009A3106"/>
    <w:rsid w:val="009A36B4"/>
    <w:rsid w:val="009A3A61"/>
    <w:rsid w:val="009A4791"/>
    <w:rsid w:val="009A4E39"/>
    <w:rsid w:val="009B0EEF"/>
    <w:rsid w:val="009B122B"/>
    <w:rsid w:val="009B2560"/>
    <w:rsid w:val="009B301D"/>
    <w:rsid w:val="009B30AC"/>
    <w:rsid w:val="009B4892"/>
    <w:rsid w:val="009B55E7"/>
    <w:rsid w:val="009B6B5F"/>
    <w:rsid w:val="009C0174"/>
    <w:rsid w:val="009C17C5"/>
    <w:rsid w:val="009C1ABD"/>
    <w:rsid w:val="009C24FE"/>
    <w:rsid w:val="009C5340"/>
    <w:rsid w:val="009C6308"/>
    <w:rsid w:val="009C6968"/>
    <w:rsid w:val="009C72AC"/>
    <w:rsid w:val="009C75A7"/>
    <w:rsid w:val="009D15E5"/>
    <w:rsid w:val="009D2486"/>
    <w:rsid w:val="009D29F3"/>
    <w:rsid w:val="009D2A41"/>
    <w:rsid w:val="009D3D23"/>
    <w:rsid w:val="009D45F4"/>
    <w:rsid w:val="009D63D6"/>
    <w:rsid w:val="009D6DDF"/>
    <w:rsid w:val="009D7017"/>
    <w:rsid w:val="009D7051"/>
    <w:rsid w:val="009D790A"/>
    <w:rsid w:val="009E0000"/>
    <w:rsid w:val="009E0088"/>
    <w:rsid w:val="009E1430"/>
    <w:rsid w:val="009E14CA"/>
    <w:rsid w:val="009E1501"/>
    <w:rsid w:val="009E1667"/>
    <w:rsid w:val="009E1C1D"/>
    <w:rsid w:val="009E26D4"/>
    <w:rsid w:val="009E3DB6"/>
    <w:rsid w:val="009E3DCE"/>
    <w:rsid w:val="009E5286"/>
    <w:rsid w:val="009E5F49"/>
    <w:rsid w:val="009E62DC"/>
    <w:rsid w:val="009E649D"/>
    <w:rsid w:val="009E6B37"/>
    <w:rsid w:val="009E7483"/>
    <w:rsid w:val="009E7E89"/>
    <w:rsid w:val="009F0BF6"/>
    <w:rsid w:val="009F0C69"/>
    <w:rsid w:val="009F2ADF"/>
    <w:rsid w:val="009F34E3"/>
    <w:rsid w:val="009F5E6C"/>
    <w:rsid w:val="009F609D"/>
    <w:rsid w:val="009F69A7"/>
    <w:rsid w:val="009F6E6B"/>
    <w:rsid w:val="009F783F"/>
    <w:rsid w:val="009F7EF5"/>
    <w:rsid w:val="00A00581"/>
    <w:rsid w:val="00A01326"/>
    <w:rsid w:val="00A01715"/>
    <w:rsid w:val="00A01D46"/>
    <w:rsid w:val="00A01DCC"/>
    <w:rsid w:val="00A026F5"/>
    <w:rsid w:val="00A032FE"/>
    <w:rsid w:val="00A039AA"/>
    <w:rsid w:val="00A03A9E"/>
    <w:rsid w:val="00A05CEB"/>
    <w:rsid w:val="00A061FA"/>
    <w:rsid w:val="00A068AC"/>
    <w:rsid w:val="00A068F2"/>
    <w:rsid w:val="00A101FB"/>
    <w:rsid w:val="00A102E5"/>
    <w:rsid w:val="00A111AF"/>
    <w:rsid w:val="00A12716"/>
    <w:rsid w:val="00A13767"/>
    <w:rsid w:val="00A1554A"/>
    <w:rsid w:val="00A1776A"/>
    <w:rsid w:val="00A20121"/>
    <w:rsid w:val="00A20727"/>
    <w:rsid w:val="00A20E72"/>
    <w:rsid w:val="00A21B82"/>
    <w:rsid w:val="00A23725"/>
    <w:rsid w:val="00A2497B"/>
    <w:rsid w:val="00A25076"/>
    <w:rsid w:val="00A2580B"/>
    <w:rsid w:val="00A258B7"/>
    <w:rsid w:val="00A25AE0"/>
    <w:rsid w:val="00A31205"/>
    <w:rsid w:val="00A319E7"/>
    <w:rsid w:val="00A34357"/>
    <w:rsid w:val="00A343B2"/>
    <w:rsid w:val="00A34E62"/>
    <w:rsid w:val="00A36317"/>
    <w:rsid w:val="00A36BA4"/>
    <w:rsid w:val="00A37C83"/>
    <w:rsid w:val="00A4020E"/>
    <w:rsid w:val="00A40397"/>
    <w:rsid w:val="00A40C30"/>
    <w:rsid w:val="00A40CC8"/>
    <w:rsid w:val="00A41384"/>
    <w:rsid w:val="00A4183F"/>
    <w:rsid w:val="00A41B12"/>
    <w:rsid w:val="00A441B0"/>
    <w:rsid w:val="00A450BC"/>
    <w:rsid w:val="00A452F0"/>
    <w:rsid w:val="00A45DED"/>
    <w:rsid w:val="00A45E00"/>
    <w:rsid w:val="00A4621A"/>
    <w:rsid w:val="00A467F1"/>
    <w:rsid w:val="00A47AA0"/>
    <w:rsid w:val="00A47BCB"/>
    <w:rsid w:val="00A50810"/>
    <w:rsid w:val="00A508C5"/>
    <w:rsid w:val="00A515F5"/>
    <w:rsid w:val="00A51A44"/>
    <w:rsid w:val="00A52384"/>
    <w:rsid w:val="00A523C0"/>
    <w:rsid w:val="00A531C9"/>
    <w:rsid w:val="00A54F80"/>
    <w:rsid w:val="00A55B0F"/>
    <w:rsid w:val="00A56259"/>
    <w:rsid w:val="00A565E2"/>
    <w:rsid w:val="00A56754"/>
    <w:rsid w:val="00A60950"/>
    <w:rsid w:val="00A60AC6"/>
    <w:rsid w:val="00A60C02"/>
    <w:rsid w:val="00A611E3"/>
    <w:rsid w:val="00A6126E"/>
    <w:rsid w:val="00A61F62"/>
    <w:rsid w:val="00A626D4"/>
    <w:rsid w:val="00A62E58"/>
    <w:rsid w:val="00A646E8"/>
    <w:rsid w:val="00A654BB"/>
    <w:rsid w:val="00A65890"/>
    <w:rsid w:val="00A65A5D"/>
    <w:rsid w:val="00A663CB"/>
    <w:rsid w:val="00A673BA"/>
    <w:rsid w:val="00A70717"/>
    <w:rsid w:val="00A70ABF"/>
    <w:rsid w:val="00A70B49"/>
    <w:rsid w:val="00A71B8B"/>
    <w:rsid w:val="00A71F47"/>
    <w:rsid w:val="00A72D8A"/>
    <w:rsid w:val="00A7475C"/>
    <w:rsid w:val="00A749D5"/>
    <w:rsid w:val="00A7613F"/>
    <w:rsid w:val="00A7747F"/>
    <w:rsid w:val="00A77ED4"/>
    <w:rsid w:val="00A81150"/>
    <w:rsid w:val="00A81522"/>
    <w:rsid w:val="00A81A4D"/>
    <w:rsid w:val="00A82039"/>
    <w:rsid w:val="00A83970"/>
    <w:rsid w:val="00A83E7D"/>
    <w:rsid w:val="00A84590"/>
    <w:rsid w:val="00A84685"/>
    <w:rsid w:val="00A850B2"/>
    <w:rsid w:val="00A85CDE"/>
    <w:rsid w:val="00A85E11"/>
    <w:rsid w:val="00A86B0B"/>
    <w:rsid w:val="00A879EC"/>
    <w:rsid w:val="00A919D2"/>
    <w:rsid w:val="00A91CB2"/>
    <w:rsid w:val="00A93820"/>
    <w:rsid w:val="00A938D7"/>
    <w:rsid w:val="00A94DCB"/>
    <w:rsid w:val="00A953C3"/>
    <w:rsid w:val="00A95E06"/>
    <w:rsid w:val="00A96F99"/>
    <w:rsid w:val="00A97FD9"/>
    <w:rsid w:val="00AA1451"/>
    <w:rsid w:val="00AA29F0"/>
    <w:rsid w:val="00AA2D81"/>
    <w:rsid w:val="00AA4A7E"/>
    <w:rsid w:val="00AA50E9"/>
    <w:rsid w:val="00AA5325"/>
    <w:rsid w:val="00AA617B"/>
    <w:rsid w:val="00AA7A64"/>
    <w:rsid w:val="00AB0D91"/>
    <w:rsid w:val="00AB13C0"/>
    <w:rsid w:val="00AB1EAB"/>
    <w:rsid w:val="00AB2BD9"/>
    <w:rsid w:val="00AB33D4"/>
    <w:rsid w:val="00AB41CA"/>
    <w:rsid w:val="00AB4D12"/>
    <w:rsid w:val="00AB4ED6"/>
    <w:rsid w:val="00AB594A"/>
    <w:rsid w:val="00AB6306"/>
    <w:rsid w:val="00AB6559"/>
    <w:rsid w:val="00AB6B3A"/>
    <w:rsid w:val="00AB6E46"/>
    <w:rsid w:val="00AB7433"/>
    <w:rsid w:val="00AB74ED"/>
    <w:rsid w:val="00AB7861"/>
    <w:rsid w:val="00AC14F0"/>
    <w:rsid w:val="00AC2DC5"/>
    <w:rsid w:val="00AC7BDA"/>
    <w:rsid w:val="00AD0A93"/>
    <w:rsid w:val="00AD0AB7"/>
    <w:rsid w:val="00AD0EB5"/>
    <w:rsid w:val="00AD0FD6"/>
    <w:rsid w:val="00AD23CD"/>
    <w:rsid w:val="00AD535E"/>
    <w:rsid w:val="00AD5554"/>
    <w:rsid w:val="00AD5B24"/>
    <w:rsid w:val="00AD759A"/>
    <w:rsid w:val="00AE2AEE"/>
    <w:rsid w:val="00AE2C63"/>
    <w:rsid w:val="00AE36D8"/>
    <w:rsid w:val="00AE47BC"/>
    <w:rsid w:val="00AE4CD3"/>
    <w:rsid w:val="00AE660C"/>
    <w:rsid w:val="00AF018A"/>
    <w:rsid w:val="00AF06D2"/>
    <w:rsid w:val="00AF15CD"/>
    <w:rsid w:val="00AF1F29"/>
    <w:rsid w:val="00AF25D4"/>
    <w:rsid w:val="00AF4FEB"/>
    <w:rsid w:val="00AF50C2"/>
    <w:rsid w:val="00AF79EF"/>
    <w:rsid w:val="00B007C2"/>
    <w:rsid w:val="00B00E14"/>
    <w:rsid w:val="00B0165B"/>
    <w:rsid w:val="00B02D06"/>
    <w:rsid w:val="00B04146"/>
    <w:rsid w:val="00B04653"/>
    <w:rsid w:val="00B0472C"/>
    <w:rsid w:val="00B0596D"/>
    <w:rsid w:val="00B05F75"/>
    <w:rsid w:val="00B06458"/>
    <w:rsid w:val="00B065F6"/>
    <w:rsid w:val="00B066E4"/>
    <w:rsid w:val="00B076C8"/>
    <w:rsid w:val="00B07D34"/>
    <w:rsid w:val="00B07D9A"/>
    <w:rsid w:val="00B10646"/>
    <w:rsid w:val="00B13864"/>
    <w:rsid w:val="00B13ACD"/>
    <w:rsid w:val="00B13FCB"/>
    <w:rsid w:val="00B145A3"/>
    <w:rsid w:val="00B15BE8"/>
    <w:rsid w:val="00B16378"/>
    <w:rsid w:val="00B17264"/>
    <w:rsid w:val="00B20B1D"/>
    <w:rsid w:val="00B21C9A"/>
    <w:rsid w:val="00B21E46"/>
    <w:rsid w:val="00B226F5"/>
    <w:rsid w:val="00B2384D"/>
    <w:rsid w:val="00B23AE2"/>
    <w:rsid w:val="00B23B01"/>
    <w:rsid w:val="00B252C6"/>
    <w:rsid w:val="00B25AE5"/>
    <w:rsid w:val="00B25C52"/>
    <w:rsid w:val="00B260E1"/>
    <w:rsid w:val="00B26BED"/>
    <w:rsid w:val="00B26C7D"/>
    <w:rsid w:val="00B30786"/>
    <w:rsid w:val="00B30C06"/>
    <w:rsid w:val="00B30C52"/>
    <w:rsid w:val="00B3118E"/>
    <w:rsid w:val="00B33539"/>
    <w:rsid w:val="00B33845"/>
    <w:rsid w:val="00B33ED6"/>
    <w:rsid w:val="00B34041"/>
    <w:rsid w:val="00B34B90"/>
    <w:rsid w:val="00B3533F"/>
    <w:rsid w:val="00B35E20"/>
    <w:rsid w:val="00B360E3"/>
    <w:rsid w:val="00B36739"/>
    <w:rsid w:val="00B377F8"/>
    <w:rsid w:val="00B40EFE"/>
    <w:rsid w:val="00B4338D"/>
    <w:rsid w:val="00B43886"/>
    <w:rsid w:val="00B4472A"/>
    <w:rsid w:val="00B468DA"/>
    <w:rsid w:val="00B46D86"/>
    <w:rsid w:val="00B46E8F"/>
    <w:rsid w:val="00B47866"/>
    <w:rsid w:val="00B508B1"/>
    <w:rsid w:val="00B50AD8"/>
    <w:rsid w:val="00B50EF5"/>
    <w:rsid w:val="00B521F0"/>
    <w:rsid w:val="00B52B7A"/>
    <w:rsid w:val="00B5331D"/>
    <w:rsid w:val="00B53572"/>
    <w:rsid w:val="00B53F01"/>
    <w:rsid w:val="00B5507B"/>
    <w:rsid w:val="00B55116"/>
    <w:rsid w:val="00B5599A"/>
    <w:rsid w:val="00B55CA2"/>
    <w:rsid w:val="00B55DCB"/>
    <w:rsid w:val="00B56546"/>
    <w:rsid w:val="00B5680D"/>
    <w:rsid w:val="00B576A7"/>
    <w:rsid w:val="00B578D4"/>
    <w:rsid w:val="00B57B0E"/>
    <w:rsid w:val="00B6046F"/>
    <w:rsid w:val="00B608D7"/>
    <w:rsid w:val="00B60DC5"/>
    <w:rsid w:val="00B60EDE"/>
    <w:rsid w:val="00B61BA4"/>
    <w:rsid w:val="00B62E0D"/>
    <w:rsid w:val="00B63DE2"/>
    <w:rsid w:val="00B64E20"/>
    <w:rsid w:val="00B64E96"/>
    <w:rsid w:val="00B6673A"/>
    <w:rsid w:val="00B66D9A"/>
    <w:rsid w:val="00B676D5"/>
    <w:rsid w:val="00B67799"/>
    <w:rsid w:val="00B708D1"/>
    <w:rsid w:val="00B71794"/>
    <w:rsid w:val="00B721BB"/>
    <w:rsid w:val="00B72806"/>
    <w:rsid w:val="00B73293"/>
    <w:rsid w:val="00B737E1"/>
    <w:rsid w:val="00B73C5B"/>
    <w:rsid w:val="00B73C8D"/>
    <w:rsid w:val="00B74D8A"/>
    <w:rsid w:val="00B757C9"/>
    <w:rsid w:val="00B762E5"/>
    <w:rsid w:val="00B76C4E"/>
    <w:rsid w:val="00B7742C"/>
    <w:rsid w:val="00B77E71"/>
    <w:rsid w:val="00B81321"/>
    <w:rsid w:val="00B814D9"/>
    <w:rsid w:val="00B825CF"/>
    <w:rsid w:val="00B82AD0"/>
    <w:rsid w:val="00B83A1C"/>
    <w:rsid w:val="00B85065"/>
    <w:rsid w:val="00B858ED"/>
    <w:rsid w:val="00B86705"/>
    <w:rsid w:val="00B86A4E"/>
    <w:rsid w:val="00B876ED"/>
    <w:rsid w:val="00B87940"/>
    <w:rsid w:val="00B903B2"/>
    <w:rsid w:val="00B90DA2"/>
    <w:rsid w:val="00B913E8"/>
    <w:rsid w:val="00B9258C"/>
    <w:rsid w:val="00B937A8"/>
    <w:rsid w:val="00B93D4A"/>
    <w:rsid w:val="00B941D1"/>
    <w:rsid w:val="00B9420B"/>
    <w:rsid w:val="00B9780C"/>
    <w:rsid w:val="00BA0139"/>
    <w:rsid w:val="00BA169A"/>
    <w:rsid w:val="00BA1A02"/>
    <w:rsid w:val="00BA1AE2"/>
    <w:rsid w:val="00BA26FF"/>
    <w:rsid w:val="00BA32A3"/>
    <w:rsid w:val="00BA40ED"/>
    <w:rsid w:val="00BA4E7D"/>
    <w:rsid w:val="00BA4EB4"/>
    <w:rsid w:val="00BA6F9C"/>
    <w:rsid w:val="00BA74D0"/>
    <w:rsid w:val="00BA7D42"/>
    <w:rsid w:val="00BB0A39"/>
    <w:rsid w:val="00BB0DAE"/>
    <w:rsid w:val="00BB16BF"/>
    <w:rsid w:val="00BB1BC8"/>
    <w:rsid w:val="00BB1F81"/>
    <w:rsid w:val="00BB378E"/>
    <w:rsid w:val="00BB3A65"/>
    <w:rsid w:val="00BB4058"/>
    <w:rsid w:val="00BB4143"/>
    <w:rsid w:val="00BB47D8"/>
    <w:rsid w:val="00BB4E68"/>
    <w:rsid w:val="00BB5939"/>
    <w:rsid w:val="00BB6459"/>
    <w:rsid w:val="00BB6647"/>
    <w:rsid w:val="00BB6C8A"/>
    <w:rsid w:val="00BC0013"/>
    <w:rsid w:val="00BC13D1"/>
    <w:rsid w:val="00BC3279"/>
    <w:rsid w:val="00BC3DFE"/>
    <w:rsid w:val="00BC43CC"/>
    <w:rsid w:val="00BC6266"/>
    <w:rsid w:val="00BC7C34"/>
    <w:rsid w:val="00BD08D2"/>
    <w:rsid w:val="00BD22EE"/>
    <w:rsid w:val="00BD2564"/>
    <w:rsid w:val="00BD2CB6"/>
    <w:rsid w:val="00BD3A08"/>
    <w:rsid w:val="00BD5D7D"/>
    <w:rsid w:val="00BD5DBD"/>
    <w:rsid w:val="00BD61E5"/>
    <w:rsid w:val="00BD6291"/>
    <w:rsid w:val="00BD6499"/>
    <w:rsid w:val="00BD717A"/>
    <w:rsid w:val="00BD7C5E"/>
    <w:rsid w:val="00BE2B27"/>
    <w:rsid w:val="00BE2EDD"/>
    <w:rsid w:val="00BE33D4"/>
    <w:rsid w:val="00BE36CD"/>
    <w:rsid w:val="00BE3970"/>
    <w:rsid w:val="00BE4314"/>
    <w:rsid w:val="00BE442A"/>
    <w:rsid w:val="00BE5A3D"/>
    <w:rsid w:val="00BE72FE"/>
    <w:rsid w:val="00BF0487"/>
    <w:rsid w:val="00BF05C2"/>
    <w:rsid w:val="00BF13E7"/>
    <w:rsid w:val="00BF1EF1"/>
    <w:rsid w:val="00BF1F5D"/>
    <w:rsid w:val="00BF6062"/>
    <w:rsid w:val="00BF7589"/>
    <w:rsid w:val="00C0108A"/>
    <w:rsid w:val="00C01852"/>
    <w:rsid w:val="00C01994"/>
    <w:rsid w:val="00C02188"/>
    <w:rsid w:val="00C024B9"/>
    <w:rsid w:val="00C02E40"/>
    <w:rsid w:val="00C03271"/>
    <w:rsid w:val="00C0378C"/>
    <w:rsid w:val="00C05C67"/>
    <w:rsid w:val="00C0621B"/>
    <w:rsid w:val="00C064A1"/>
    <w:rsid w:val="00C06A24"/>
    <w:rsid w:val="00C07686"/>
    <w:rsid w:val="00C0780A"/>
    <w:rsid w:val="00C1010A"/>
    <w:rsid w:val="00C101BF"/>
    <w:rsid w:val="00C101D9"/>
    <w:rsid w:val="00C10EFB"/>
    <w:rsid w:val="00C11E09"/>
    <w:rsid w:val="00C1271E"/>
    <w:rsid w:val="00C127C5"/>
    <w:rsid w:val="00C12A83"/>
    <w:rsid w:val="00C12DE9"/>
    <w:rsid w:val="00C17B2C"/>
    <w:rsid w:val="00C21AF5"/>
    <w:rsid w:val="00C23068"/>
    <w:rsid w:val="00C24220"/>
    <w:rsid w:val="00C24F65"/>
    <w:rsid w:val="00C25198"/>
    <w:rsid w:val="00C258A5"/>
    <w:rsid w:val="00C25922"/>
    <w:rsid w:val="00C26A15"/>
    <w:rsid w:val="00C2705A"/>
    <w:rsid w:val="00C3145A"/>
    <w:rsid w:val="00C31F5B"/>
    <w:rsid w:val="00C3372E"/>
    <w:rsid w:val="00C33BB8"/>
    <w:rsid w:val="00C34772"/>
    <w:rsid w:val="00C34A5D"/>
    <w:rsid w:val="00C36058"/>
    <w:rsid w:val="00C372F9"/>
    <w:rsid w:val="00C379AA"/>
    <w:rsid w:val="00C4079C"/>
    <w:rsid w:val="00C40C7C"/>
    <w:rsid w:val="00C41287"/>
    <w:rsid w:val="00C4166C"/>
    <w:rsid w:val="00C4172D"/>
    <w:rsid w:val="00C41EA0"/>
    <w:rsid w:val="00C433D4"/>
    <w:rsid w:val="00C448B2"/>
    <w:rsid w:val="00C4689A"/>
    <w:rsid w:val="00C46F1A"/>
    <w:rsid w:val="00C470CB"/>
    <w:rsid w:val="00C47872"/>
    <w:rsid w:val="00C47BDA"/>
    <w:rsid w:val="00C47E55"/>
    <w:rsid w:val="00C47E92"/>
    <w:rsid w:val="00C5003D"/>
    <w:rsid w:val="00C509C9"/>
    <w:rsid w:val="00C50FC0"/>
    <w:rsid w:val="00C5156A"/>
    <w:rsid w:val="00C52813"/>
    <w:rsid w:val="00C533AB"/>
    <w:rsid w:val="00C5402A"/>
    <w:rsid w:val="00C54B96"/>
    <w:rsid w:val="00C55C66"/>
    <w:rsid w:val="00C55C91"/>
    <w:rsid w:val="00C56D93"/>
    <w:rsid w:val="00C57093"/>
    <w:rsid w:val="00C57593"/>
    <w:rsid w:val="00C57DA1"/>
    <w:rsid w:val="00C603F9"/>
    <w:rsid w:val="00C6098F"/>
    <w:rsid w:val="00C60A23"/>
    <w:rsid w:val="00C61742"/>
    <w:rsid w:val="00C628B2"/>
    <w:rsid w:val="00C63985"/>
    <w:rsid w:val="00C639A1"/>
    <w:rsid w:val="00C63FD7"/>
    <w:rsid w:val="00C648EB"/>
    <w:rsid w:val="00C65271"/>
    <w:rsid w:val="00C65425"/>
    <w:rsid w:val="00C65A25"/>
    <w:rsid w:val="00C66FFB"/>
    <w:rsid w:val="00C67A63"/>
    <w:rsid w:val="00C71954"/>
    <w:rsid w:val="00C71A51"/>
    <w:rsid w:val="00C73574"/>
    <w:rsid w:val="00C73753"/>
    <w:rsid w:val="00C73FE9"/>
    <w:rsid w:val="00C745B1"/>
    <w:rsid w:val="00C76329"/>
    <w:rsid w:val="00C77994"/>
    <w:rsid w:val="00C81C78"/>
    <w:rsid w:val="00C8317F"/>
    <w:rsid w:val="00C83AF5"/>
    <w:rsid w:val="00C84EB9"/>
    <w:rsid w:val="00C85019"/>
    <w:rsid w:val="00C85E38"/>
    <w:rsid w:val="00C85F97"/>
    <w:rsid w:val="00C86156"/>
    <w:rsid w:val="00C861DB"/>
    <w:rsid w:val="00C865D0"/>
    <w:rsid w:val="00C8693A"/>
    <w:rsid w:val="00C8698F"/>
    <w:rsid w:val="00C87C6B"/>
    <w:rsid w:val="00C918FE"/>
    <w:rsid w:val="00C91A6A"/>
    <w:rsid w:val="00C91CA2"/>
    <w:rsid w:val="00C91E41"/>
    <w:rsid w:val="00C92132"/>
    <w:rsid w:val="00C92296"/>
    <w:rsid w:val="00C92962"/>
    <w:rsid w:val="00C931D8"/>
    <w:rsid w:val="00C961F4"/>
    <w:rsid w:val="00C9717A"/>
    <w:rsid w:val="00CA098F"/>
    <w:rsid w:val="00CA1A26"/>
    <w:rsid w:val="00CA1C97"/>
    <w:rsid w:val="00CA2438"/>
    <w:rsid w:val="00CA3287"/>
    <w:rsid w:val="00CA479C"/>
    <w:rsid w:val="00CA51D9"/>
    <w:rsid w:val="00CA51EB"/>
    <w:rsid w:val="00CA68E6"/>
    <w:rsid w:val="00CA68F0"/>
    <w:rsid w:val="00CA6C73"/>
    <w:rsid w:val="00CA6F80"/>
    <w:rsid w:val="00CA7A07"/>
    <w:rsid w:val="00CB0E1A"/>
    <w:rsid w:val="00CB3BBC"/>
    <w:rsid w:val="00CB3DBD"/>
    <w:rsid w:val="00CB4628"/>
    <w:rsid w:val="00CB54E0"/>
    <w:rsid w:val="00CB5596"/>
    <w:rsid w:val="00CB5BED"/>
    <w:rsid w:val="00CB6240"/>
    <w:rsid w:val="00CB6CE0"/>
    <w:rsid w:val="00CC02A0"/>
    <w:rsid w:val="00CC0306"/>
    <w:rsid w:val="00CC0B88"/>
    <w:rsid w:val="00CC17FE"/>
    <w:rsid w:val="00CC1B12"/>
    <w:rsid w:val="00CC2510"/>
    <w:rsid w:val="00CC2740"/>
    <w:rsid w:val="00CC2F33"/>
    <w:rsid w:val="00CC36BC"/>
    <w:rsid w:val="00CC39D6"/>
    <w:rsid w:val="00CC3DBD"/>
    <w:rsid w:val="00CC5C0E"/>
    <w:rsid w:val="00CC5D0F"/>
    <w:rsid w:val="00CC64BE"/>
    <w:rsid w:val="00CC6DCF"/>
    <w:rsid w:val="00CC7BD9"/>
    <w:rsid w:val="00CD09F6"/>
    <w:rsid w:val="00CD0BC7"/>
    <w:rsid w:val="00CD29B7"/>
    <w:rsid w:val="00CD4A55"/>
    <w:rsid w:val="00CD6B40"/>
    <w:rsid w:val="00CD76BD"/>
    <w:rsid w:val="00CE130D"/>
    <w:rsid w:val="00CE1508"/>
    <w:rsid w:val="00CE29D5"/>
    <w:rsid w:val="00CE2A84"/>
    <w:rsid w:val="00CE2F15"/>
    <w:rsid w:val="00CE4172"/>
    <w:rsid w:val="00CE42B8"/>
    <w:rsid w:val="00CE466D"/>
    <w:rsid w:val="00CE48E8"/>
    <w:rsid w:val="00CE6F02"/>
    <w:rsid w:val="00CE7440"/>
    <w:rsid w:val="00CE7D7F"/>
    <w:rsid w:val="00CF0698"/>
    <w:rsid w:val="00CF0FC1"/>
    <w:rsid w:val="00CF1C34"/>
    <w:rsid w:val="00CF3575"/>
    <w:rsid w:val="00CF3646"/>
    <w:rsid w:val="00CF4DA1"/>
    <w:rsid w:val="00CF51AA"/>
    <w:rsid w:val="00CF78A1"/>
    <w:rsid w:val="00CF7C6B"/>
    <w:rsid w:val="00D01A0A"/>
    <w:rsid w:val="00D01FE1"/>
    <w:rsid w:val="00D0203F"/>
    <w:rsid w:val="00D0247C"/>
    <w:rsid w:val="00D02F34"/>
    <w:rsid w:val="00D0368E"/>
    <w:rsid w:val="00D04549"/>
    <w:rsid w:val="00D04CB1"/>
    <w:rsid w:val="00D051A9"/>
    <w:rsid w:val="00D05635"/>
    <w:rsid w:val="00D05A0E"/>
    <w:rsid w:val="00D06AB1"/>
    <w:rsid w:val="00D06ACB"/>
    <w:rsid w:val="00D10432"/>
    <w:rsid w:val="00D10C62"/>
    <w:rsid w:val="00D10FBF"/>
    <w:rsid w:val="00D170ED"/>
    <w:rsid w:val="00D173E1"/>
    <w:rsid w:val="00D20532"/>
    <w:rsid w:val="00D22A37"/>
    <w:rsid w:val="00D23753"/>
    <w:rsid w:val="00D237B4"/>
    <w:rsid w:val="00D25262"/>
    <w:rsid w:val="00D26193"/>
    <w:rsid w:val="00D26C6D"/>
    <w:rsid w:val="00D304CE"/>
    <w:rsid w:val="00D30DE2"/>
    <w:rsid w:val="00D30FBD"/>
    <w:rsid w:val="00D312D4"/>
    <w:rsid w:val="00D318E2"/>
    <w:rsid w:val="00D31FEA"/>
    <w:rsid w:val="00D32909"/>
    <w:rsid w:val="00D32D5F"/>
    <w:rsid w:val="00D34525"/>
    <w:rsid w:val="00D35E61"/>
    <w:rsid w:val="00D36749"/>
    <w:rsid w:val="00D36F38"/>
    <w:rsid w:val="00D373E3"/>
    <w:rsid w:val="00D37ACF"/>
    <w:rsid w:val="00D37DDB"/>
    <w:rsid w:val="00D37DF6"/>
    <w:rsid w:val="00D40165"/>
    <w:rsid w:val="00D4076E"/>
    <w:rsid w:val="00D420E8"/>
    <w:rsid w:val="00D44E3E"/>
    <w:rsid w:val="00D4563C"/>
    <w:rsid w:val="00D4645D"/>
    <w:rsid w:val="00D464BD"/>
    <w:rsid w:val="00D47568"/>
    <w:rsid w:val="00D5061D"/>
    <w:rsid w:val="00D51043"/>
    <w:rsid w:val="00D51897"/>
    <w:rsid w:val="00D51C4B"/>
    <w:rsid w:val="00D5216D"/>
    <w:rsid w:val="00D5223E"/>
    <w:rsid w:val="00D52B50"/>
    <w:rsid w:val="00D5398D"/>
    <w:rsid w:val="00D54D07"/>
    <w:rsid w:val="00D555A5"/>
    <w:rsid w:val="00D5627E"/>
    <w:rsid w:val="00D56E94"/>
    <w:rsid w:val="00D57293"/>
    <w:rsid w:val="00D575C5"/>
    <w:rsid w:val="00D601F4"/>
    <w:rsid w:val="00D60E10"/>
    <w:rsid w:val="00D6140D"/>
    <w:rsid w:val="00D61C44"/>
    <w:rsid w:val="00D628BE"/>
    <w:rsid w:val="00D63037"/>
    <w:rsid w:val="00D66FF1"/>
    <w:rsid w:val="00D70705"/>
    <w:rsid w:val="00D70D9C"/>
    <w:rsid w:val="00D712F4"/>
    <w:rsid w:val="00D71DD9"/>
    <w:rsid w:val="00D71EDC"/>
    <w:rsid w:val="00D7276E"/>
    <w:rsid w:val="00D729CC"/>
    <w:rsid w:val="00D73038"/>
    <w:rsid w:val="00D74367"/>
    <w:rsid w:val="00D76AC7"/>
    <w:rsid w:val="00D76FCA"/>
    <w:rsid w:val="00D7738F"/>
    <w:rsid w:val="00D77E74"/>
    <w:rsid w:val="00D8037E"/>
    <w:rsid w:val="00D80648"/>
    <w:rsid w:val="00D80C23"/>
    <w:rsid w:val="00D81CEC"/>
    <w:rsid w:val="00D82AE9"/>
    <w:rsid w:val="00D82B85"/>
    <w:rsid w:val="00D83103"/>
    <w:rsid w:val="00D849AC"/>
    <w:rsid w:val="00D84F58"/>
    <w:rsid w:val="00D851CD"/>
    <w:rsid w:val="00D8567C"/>
    <w:rsid w:val="00D857C8"/>
    <w:rsid w:val="00D8580A"/>
    <w:rsid w:val="00D8704A"/>
    <w:rsid w:val="00D871B3"/>
    <w:rsid w:val="00D87F78"/>
    <w:rsid w:val="00D904E1"/>
    <w:rsid w:val="00D90B70"/>
    <w:rsid w:val="00D90CD3"/>
    <w:rsid w:val="00D90F3A"/>
    <w:rsid w:val="00D91381"/>
    <w:rsid w:val="00D91758"/>
    <w:rsid w:val="00D926F9"/>
    <w:rsid w:val="00D92964"/>
    <w:rsid w:val="00D9629F"/>
    <w:rsid w:val="00D96558"/>
    <w:rsid w:val="00D9702A"/>
    <w:rsid w:val="00D973DF"/>
    <w:rsid w:val="00D97438"/>
    <w:rsid w:val="00DA0094"/>
    <w:rsid w:val="00DA3438"/>
    <w:rsid w:val="00DA3B69"/>
    <w:rsid w:val="00DA3B6D"/>
    <w:rsid w:val="00DA3C8B"/>
    <w:rsid w:val="00DA4651"/>
    <w:rsid w:val="00DA4A64"/>
    <w:rsid w:val="00DA4AA9"/>
    <w:rsid w:val="00DA54A4"/>
    <w:rsid w:val="00DA5A71"/>
    <w:rsid w:val="00DA64E0"/>
    <w:rsid w:val="00DA651A"/>
    <w:rsid w:val="00DA654A"/>
    <w:rsid w:val="00DA70BB"/>
    <w:rsid w:val="00DA78BA"/>
    <w:rsid w:val="00DA78BD"/>
    <w:rsid w:val="00DA7D43"/>
    <w:rsid w:val="00DA7EFA"/>
    <w:rsid w:val="00DB0A9F"/>
    <w:rsid w:val="00DB0ACB"/>
    <w:rsid w:val="00DB0BFF"/>
    <w:rsid w:val="00DB10F3"/>
    <w:rsid w:val="00DB18F1"/>
    <w:rsid w:val="00DB3C13"/>
    <w:rsid w:val="00DB52EE"/>
    <w:rsid w:val="00DB5E97"/>
    <w:rsid w:val="00DB5FB8"/>
    <w:rsid w:val="00DB7FB5"/>
    <w:rsid w:val="00DC1276"/>
    <w:rsid w:val="00DC2670"/>
    <w:rsid w:val="00DC2937"/>
    <w:rsid w:val="00DC3303"/>
    <w:rsid w:val="00DC3B0D"/>
    <w:rsid w:val="00DC3B34"/>
    <w:rsid w:val="00DC3D29"/>
    <w:rsid w:val="00DC4435"/>
    <w:rsid w:val="00DC53C7"/>
    <w:rsid w:val="00DC59B2"/>
    <w:rsid w:val="00DC754C"/>
    <w:rsid w:val="00DC7E3F"/>
    <w:rsid w:val="00DD0476"/>
    <w:rsid w:val="00DD10E0"/>
    <w:rsid w:val="00DD18E8"/>
    <w:rsid w:val="00DD2485"/>
    <w:rsid w:val="00DD2C18"/>
    <w:rsid w:val="00DD2DE5"/>
    <w:rsid w:val="00DD3230"/>
    <w:rsid w:val="00DD3AA6"/>
    <w:rsid w:val="00DD3E04"/>
    <w:rsid w:val="00DD4202"/>
    <w:rsid w:val="00DD490F"/>
    <w:rsid w:val="00DD5FD8"/>
    <w:rsid w:val="00DD6527"/>
    <w:rsid w:val="00DD6DA0"/>
    <w:rsid w:val="00DD6DF4"/>
    <w:rsid w:val="00DD6F1F"/>
    <w:rsid w:val="00DD717C"/>
    <w:rsid w:val="00DD7893"/>
    <w:rsid w:val="00DE0282"/>
    <w:rsid w:val="00DE0440"/>
    <w:rsid w:val="00DE136E"/>
    <w:rsid w:val="00DE144A"/>
    <w:rsid w:val="00DE1EA1"/>
    <w:rsid w:val="00DE2536"/>
    <w:rsid w:val="00DE2CD4"/>
    <w:rsid w:val="00DE62AE"/>
    <w:rsid w:val="00DE69E8"/>
    <w:rsid w:val="00DF0502"/>
    <w:rsid w:val="00DF06D8"/>
    <w:rsid w:val="00DF166A"/>
    <w:rsid w:val="00DF1CF8"/>
    <w:rsid w:val="00DF277C"/>
    <w:rsid w:val="00DF284F"/>
    <w:rsid w:val="00DF2FA5"/>
    <w:rsid w:val="00DF3566"/>
    <w:rsid w:val="00DF50A3"/>
    <w:rsid w:val="00DF5B43"/>
    <w:rsid w:val="00DF65BF"/>
    <w:rsid w:val="00DF73CE"/>
    <w:rsid w:val="00DF7AB7"/>
    <w:rsid w:val="00E00E8C"/>
    <w:rsid w:val="00E018A8"/>
    <w:rsid w:val="00E028CF"/>
    <w:rsid w:val="00E03657"/>
    <w:rsid w:val="00E04072"/>
    <w:rsid w:val="00E05884"/>
    <w:rsid w:val="00E05D27"/>
    <w:rsid w:val="00E05E6C"/>
    <w:rsid w:val="00E06340"/>
    <w:rsid w:val="00E06E01"/>
    <w:rsid w:val="00E07228"/>
    <w:rsid w:val="00E078A2"/>
    <w:rsid w:val="00E108A9"/>
    <w:rsid w:val="00E11855"/>
    <w:rsid w:val="00E11865"/>
    <w:rsid w:val="00E1190C"/>
    <w:rsid w:val="00E1203E"/>
    <w:rsid w:val="00E12B1D"/>
    <w:rsid w:val="00E12C35"/>
    <w:rsid w:val="00E1300B"/>
    <w:rsid w:val="00E139BE"/>
    <w:rsid w:val="00E14BDB"/>
    <w:rsid w:val="00E14EAA"/>
    <w:rsid w:val="00E15320"/>
    <w:rsid w:val="00E15BDC"/>
    <w:rsid w:val="00E16523"/>
    <w:rsid w:val="00E167A3"/>
    <w:rsid w:val="00E17230"/>
    <w:rsid w:val="00E17293"/>
    <w:rsid w:val="00E17B7F"/>
    <w:rsid w:val="00E207B3"/>
    <w:rsid w:val="00E21795"/>
    <w:rsid w:val="00E22F1B"/>
    <w:rsid w:val="00E25B78"/>
    <w:rsid w:val="00E25BA7"/>
    <w:rsid w:val="00E26AEB"/>
    <w:rsid w:val="00E27490"/>
    <w:rsid w:val="00E27B1F"/>
    <w:rsid w:val="00E31A84"/>
    <w:rsid w:val="00E31B6B"/>
    <w:rsid w:val="00E31D09"/>
    <w:rsid w:val="00E33015"/>
    <w:rsid w:val="00E333B1"/>
    <w:rsid w:val="00E33F1E"/>
    <w:rsid w:val="00E34056"/>
    <w:rsid w:val="00E34505"/>
    <w:rsid w:val="00E34B4F"/>
    <w:rsid w:val="00E35401"/>
    <w:rsid w:val="00E35896"/>
    <w:rsid w:val="00E35D83"/>
    <w:rsid w:val="00E35EA8"/>
    <w:rsid w:val="00E36EC1"/>
    <w:rsid w:val="00E37388"/>
    <w:rsid w:val="00E37535"/>
    <w:rsid w:val="00E4151B"/>
    <w:rsid w:val="00E422F7"/>
    <w:rsid w:val="00E423E4"/>
    <w:rsid w:val="00E4278E"/>
    <w:rsid w:val="00E42BD5"/>
    <w:rsid w:val="00E43086"/>
    <w:rsid w:val="00E4388D"/>
    <w:rsid w:val="00E44003"/>
    <w:rsid w:val="00E44431"/>
    <w:rsid w:val="00E45960"/>
    <w:rsid w:val="00E45DF1"/>
    <w:rsid w:val="00E46051"/>
    <w:rsid w:val="00E46705"/>
    <w:rsid w:val="00E477CB"/>
    <w:rsid w:val="00E517F9"/>
    <w:rsid w:val="00E51F06"/>
    <w:rsid w:val="00E52AD7"/>
    <w:rsid w:val="00E53C76"/>
    <w:rsid w:val="00E5540B"/>
    <w:rsid w:val="00E55FF0"/>
    <w:rsid w:val="00E56060"/>
    <w:rsid w:val="00E563C2"/>
    <w:rsid w:val="00E56D02"/>
    <w:rsid w:val="00E579D5"/>
    <w:rsid w:val="00E61766"/>
    <w:rsid w:val="00E619F6"/>
    <w:rsid w:val="00E632F4"/>
    <w:rsid w:val="00E64DBF"/>
    <w:rsid w:val="00E65769"/>
    <w:rsid w:val="00E657EA"/>
    <w:rsid w:val="00E65AC0"/>
    <w:rsid w:val="00E66516"/>
    <w:rsid w:val="00E66FC1"/>
    <w:rsid w:val="00E67E0E"/>
    <w:rsid w:val="00E70349"/>
    <w:rsid w:val="00E704E7"/>
    <w:rsid w:val="00E70AC3"/>
    <w:rsid w:val="00E7132C"/>
    <w:rsid w:val="00E71D3E"/>
    <w:rsid w:val="00E72654"/>
    <w:rsid w:val="00E73872"/>
    <w:rsid w:val="00E74891"/>
    <w:rsid w:val="00E76CD5"/>
    <w:rsid w:val="00E77566"/>
    <w:rsid w:val="00E775DE"/>
    <w:rsid w:val="00E77877"/>
    <w:rsid w:val="00E80A29"/>
    <w:rsid w:val="00E80EF3"/>
    <w:rsid w:val="00E8136C"/>
    <w:rsid w:val="00E83277"/>
    <w:rsid w:val="00E83BF9"/>
    <w:rsid w:val="00E8525C"/>
    <w:rsid w:val="00E8617A"/>
    <w:rsid w:val="00E86319"/>
    <w:rsid w:val="00E9091C"/>
    <w:rsid w:val="00E90E1E"/>
    <w:rsid w:val="00E90E37"/>
    <w:rsid w:val="00E90F1C"/>
    <w:rsid w:val="00E91A6A"/>
    <w:rsid w:val="00E92B19"/>
    <w:rsid w:val="00E935F0"/>
    <w:rsid w:val="00E93CD6"/>
    <w:rsid w:val="00E93ED2"/>
    <w:rsid w:val="00E94578"/>
    <w:rsid w:val="00E9499D"/>
    <w:rsid w:val="00E95847"/>
    <w:rsid w:val="00E95EF4"/>
    <w:rsid w:val="00E95FF4"/>
    <w:rsid w:val="00E97623"/>
    <w:rsid w:val="00EA0058"/>
    <w:rsid w:val="00EA00C7"/>
    <w:rsid w:val="00EA2ECD"/>
    <w:rsid w:val="00EA363B"/>
    <w:rsid w:val="00EA3A04"/>
    <w:rsid w:val="00EA4045"/>
    <w:rsid w:val="00EA4F64"/>
    <w:rsid w:val="00EB005F"/>
    <w:rsid w:val="00EB08C8"/>
    <w:rsid w:val="00EB493A"/>
    <w:rsid w:val="00EB552E"/>
    <w:rsid w:val="00EB5C05"/>
    <w:rsid w:val="00EB6662"/>
    <w:rsid w:val="00EB6EA7"/>
    <w:rsid w:val="00EB7382"/>
    <w:rsid w:val="00EB7C35"/>
    <w:rsid w:val="00EC192B"/>
    <w:rsid w:val="00EC36B9"/>
    <w:rsid w:val="00EC390C"/>
    <w:rsid w:val="00EC3D04"/>
    <w:rsid w:val="00EC4D70"/>
    <w:rsid w:val="00EC6B3F"/>
    <w:rsid w:val="00EC755F"/>
    <w:rsid w:val="00EC766D"/>
    <w:rsid w:val="00EC7A00"/>
    <w:rsid w:val="00ED0594"/>
    <w:rsid w:val="00ED23B3"/>
    <w:rsid w:val="00ED2415"/>
    <w:rsid w:val="00ED2542"/>
    <w:rsid w:val="00ED2F7E"/>
    <w:rsid w:val="00ED3BB1"/>
    <w:rsid w:val="00ED40EE"/>
    <w:rsid w:val="00ED54B3"/>
    <w:rsid w:val="00ED752E"/>
    <w:rsid w:val="00ED7C82"/>
    <w:rsid w:val="00EE090A"/>
    <w:rsid w:val="00EE0C49"/>
    <w:rsid w:val="00EE1ED4"/>
    <w:rsid w:val="00EE2945"/>
    <w:rsid w:val="00EE2F12"/>
    <w:rsid w:val="00EE2F6D"/>
    <w:rsid w:val="00EE47F0"/>
    <w:rsid w:val="00EE49F2"/>
    <w:rsid w:val="00EE6357"/>
    <w:rsid w:val="00EE7322"/>
    <w:rsid w:val="00EE7714"/>
    <w:rsid w:val="00EF1646"/>
    <w:rsid w:val="00EF236A"/>
    <w:rsid w:val="00EF2A1B"/>
    <w:rsid w:val="00EF4A68"/>
    <w:rsid w:val="00EF5046"/>
    <w:rsid w:val="00EF52CF"/>
    <w:rsid w:val="00EF67AB"/>
    <w:rsid w:val="00EF7028"/>
    <w:rsid w:val="00EF7599"/>
    <w:rsid w:val="00EF7FD5"/>
    <w:rsid w:val="00F00469"/>
    <w:rsid w:val="00F0123B"/>
    <w:rsid w:val="00F022E4"/>
    <w:rsid w:val="00F0255F"/>
    <w:rsid w:val="00F037C8"/>
    <w:rsid w:val="00F040FB"/>
    <w:rsid w:val="00F04872"/>
    <w:rsid w:val="00F04D49"/>
    <w:rsid w:val="00F061C3"/>
    <w:rsid w:val="00F06954"/>
    <w:rsid w:val="00F073AC"/>
    <w:rsid w:val="00F07EB9"/>
    <w:rsid w:val="00F100F6"/>
    <w:rsid w:val="00F1075A"/>
    <w:rsid w:val="00F10964"/>
    <w:rsid w:val="00F1186A"/>
    <w:rsid w:val="00F123B3"/>
    <w:rsid w:val="00F12692"/>
    <w:rsid w:val="00F12EC7"/>
    <w:rsid w:val="00F131BC"/>
    <w:rsid w:val="00F13D61"/>
    <w:rsid w:val="00F1504C"/>
    <w:rsid w:val="00F15989"/>
    <w:rsid w:val="00F16A67"/>
    <w:rsid w:val="00F175C3"/>
    <w:rsid w:val="00F17D73"/>
    <w:rsid w:val="00F202B9"/>
    <w:rsid w:val="00F20D3A"/>
    <w:rsid w:val="00F21A50"/>
    <w:rsid w:val="00F23350"/>
    <w:rsid w:val="00F2512A"/>
    <w:rsid w:val="00F2589B"/>
    <w:rsid w:val="00F277C0"/>
    <w:rsid w:val="00F27A31"/>
    <w:rsid w:val="00F309BB"/>
    <w:rsid w:val="00F30A7F"/>
    <w:rsid w:val="00F30E90"/>
    <w:rsid w:val="00F31B26"/>
    <w:rsid w:val="00F31BEB"/>
    <w:rsid w:val="00F33623"/>
    <w:rsid w:val="00F337EA"/>
    <w:rsid w:val="00F338FD"/>
    <w:rsid w:val="00F34585"/>
    <w:rsid w:val="00F349C0"/>
    <w:rsid w:val="00F364E2"/>
    <w:rsid w:val="00F3662B"/>
    <w:rsid w:val="00F3676F"/>
    <w:rsid w:val="00F36F25"/>
    <w:rsid w:val="00F36FB9"/>
    <w:rsid w:val="00F409AC"/>
    <w:rsid w:val="00F40A68"/>
    <w:rsid w:val="00F4284C"/>
    <w:rsid w:val="00F44A5C"/>
    <w:rsid w:val="00F44A8F"/>
    <w:rsid w:val="00F45742"/>
    <w:rsid w:val="00F460C1"/>
    <w:rsid w:val="00F46361"/>
    <w:rsid w:val="00F4758F"/>
    <w:rsid w:val="00F4774F"/>
    <w:rsid w:val="00F50254"/>
    <w:rsid w:val="00F503F5"/>
    <w:rsid w:val="00F50A0C"/>
    <w:rsid w:val="00F50F02"/>
    <w:rsid w:val="00F50FFA"/>
    <w:rsid w:val="00F5109B"/>
    <w:rsid w:val="00F5284E"/>
    <w:rsid w:val="00F53229"/>
    <w:rsid w:val="00F53A60"/>
    <w:rsid w:val="00F54716"/>
    <w:rsid w:val="00F54FD4"/>
    <w:rsid w:val="00F56AB2"/>
    <w:rsid w:val="00F56EEB"/>
    <w:rsid w:val="00F57BF3"/>
    <w:rsid w:val="00F57C6D"/>
    <w:rsid w:val="00F60A1B"/>
    <w:rsid w:val="00F60E40"/>
    <w:rsid w:val="00F61371"/>
    <w:rsid w:val="00F6175F"/>
    <w:rsid w:val="00F625B6"/>
    <w:rsid w:val="00F63E30"/>
    <w:rsid w:val="00F64609"/>
    <w:rsid w:val="00F64CB5"/>
    <w:rsid w:val="00F64EF0"/>
    <w:rsid w:val="00F6546D"/>
    <w:rsid w:val="00F65D14"/>
    <w:rsid w:val="00F66DBA"/>
    <w:rsid w:val="00F70568"/>
    <w:rsid w:val="00F7163C"/>
    <w:rsid w:val="00F720B1"/>
    <w:rsid w:val="00F72B23"/>
    <w:rsid w:val="00F72B32"/>
    <w:rsid w:val="00F73383"/>
    <w:rsid w:val="00F735F5"/>
    <w:rsid w:val="00F746A4"/>
    <w:rsid w:val="00F75055"/>
    <w:rsid w:val="00F750D4"/>
    <w:rsid w:val="00F772AA"/>
    <w:rsid w:val="00F772C7"/>
    <w:rsid w:val="00F81039"/>
    <w:rsid w:val="00F817CB"/>
    <w:rsid w:val="00F83147"/>
    <w:rsid w:val="00F83279"/>
    <w:rsid w:val="00F83CE7"/>
    <w:rsid w:val="00F8413D"/>
    <w:rsid w:val="00F8536D"/>
    <w:rsid w:val="00F862F8"/>
    <w:rsid w:val="00F86584"/>
    <w:rsid w:val="00F86740"/>
    <w:rsid w:val="00F86DD1"/>
    <w:rsid w:val="00F87027"/>
    <w:rsid w:val="00F87F8A"/>
    <w:rsid w:val="00F90114"/>
    <w:rsid w:val="00F906EE"/>
    <w:rsid w:val="00F91073"/>
    <w:rsid w:val="00F93289"/>
    <w:rsid w:val="00F934C9"/>
    <w:rsid w:val="00F95BCB"/>
    <w:rsid w:val="00F97E55"/>
    <w:rsid w:val="00FA0627"/>
    <w:rsid w:val="00FA0B76"/>
    <w:rsid w:val="00FA4E92"/>
    <w:rsid w:val="00FA5FAD"/>
    <w:rsid w:val="00FA614E"/>
    <w:rsid w:val="00FA61EE"/>
    <w:rsid w:val="00FA6928"/>
    <w:rsid w:val="00FA71E5"/>
    <w:rsid w:val="00FA7313"/>
    <w:rsid w:val="00FB10A6"/>
    <w:rsid w:val="00FB1DFA"/>
    <w:rsid w:val="00FB1F99"/>
    <w:rsid w:val="00FB2312"/>
    <w:rsid w:val="00FB24C0"/>
    <w:rsid w:val="00FB25FD"/>
    <w:rsid w:val="00FB480D"/>
    <w:rsid w:val="00FB5105"/>
    <w:rsid w:val="00FB6990"/>
    <w:rsid w:val="00FB6AFF"/>
    <w:rsid w:val="00FB763D"/>
    <w:rsid w:val="00FB773C"/>
    <w:rsid w:val="00FC04D7"/>
    <w:rsid w:val="00FC095B"/>
    <w:rsid w:val="00FC09FB"/>
    <w:rsid w:val="00FC1463"/>
    <w:rsid w:val="00FC15F6"/>
    <w:rsid w:val="00FC1D28"/>
    <w:rsid w:val="00FC2E90"/>
    <w:rsid w:val="00FC3C48"/>
    <w:rsid w:val="00FC4889"/>
    <w:rsid w:val="00FC5636"/>
    <w:rsid w:val="00FC56E4"/>
    <w:rsid w:val="00FC5CBF"/>
    <w:rsid w:val="00FC5EEE"/>
    <w:rsid w:val="00FC6EFD"/>
    <w:rsid w:val="00FC7AC7"/>
    <w:rsid w:val="00FD02F8"/>
    <w:rsid w:val="00FD1A00"/>
    <w:rsid w:val="00FD2268"/>
    <w:rsid w:val="00FD22DC"/>
    <w:rsid w:val="00FD26D8"/>
    <w:rsid w:val="00FD29BD"/>
    <w:rsid w:val="00FD37B1"/>
    <w:rsid w:val="00FD3B86"/>
    <w:rsid w:val="00FD3D4B"/>
    <w:rsid w:val="00FD3FFB"/>
    <w:rsid w:val="00FD4417"/>
    <w:rsid w:val="00FD4461"/>
    <w:rsid w:val="00FD52E1"/>
    <w:rsid w:val="00FD54EA"/>
    <w:rsid w:val="00FD571B"/>
    <w:rsid w:val="00FD5954"/>
    <w:rsid w:val="00FD6E90"/>
    <w:rsid w:val="00FD7720"/>
    <w:rsid w:val="00FD7E53"/>
    <w:rsid w:val="00FE2215"/>
    <w:rsid w:val="00FE2417"/>
    <w:rsid w:val="00FE4061"/>
    <w:rsid w:val="00FE4130"/>
    <w:rsid w:val="00FE42AC"/>
    <w:rsid w:val="00FE68B7"/>
    <w:rsid w:val="00FE7197"/>
    <w:rsid w:val="00FE77B7"/>
    <w:rsid w:val="00FE7C68"/>
    <w:rsid w:val="00FF0583"/>
    <w:rsid w:val="00FF05B0"/>
    <w:rsid w:val="00FF1868"/>
    <w:rsid w:val="00FF2B58"/>
    <w:rsid w:val="00FF324C"/>
    <w:rsid w:val="00FF392C"/>
    <w:rsid w:val="00FF3E11"/>
    <w:rsid w:val="00FF42D3"/>
    <w:rsid w:val="00FF42DB"/>
    <w:rsid w:val="00FF72EF"/>
    <w:rsid w:val="00FF7C8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3192D1"/>
  <w15:docId w15:val="{A84CA0E5-DC31-44E9-A470-1877D86F2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3767"/>
    <w:pPr>
      <w:jc w:val="both"/>
    </w:pPr>
    <w:rPr>
      <w:rFonts w:ascii="Arial" w:hAnsi="Arial"/>
      <w:sz w:val="22"/>
    </w:rPr>
  </w:style>
  <w:style w:type="paragraph" w:styleId="Titre1">
    <w:name w:val="heading 1"/>
    <w:basedOn w:val="Normal"/>
    <w:next w:val="Normal"/>
    <w:link w:val="Titre1Car"/>
    <w:uiPriority w:val="9"/>
    <w:qFormat/>
    <w:rsid w:val="002F16E6"/>
    <w:pPr>
      <w:keepNext/>
      <w:numPr>
        <w:numId w:val="1"/>
      </w:numPr>
      <w:pBdr>
        <w:top w:val="single" w:sz="12" w:space="6" w:color="800000"/>
      </w:pBdr>
      <w:tabs>
        <w:tab w:val="clear" w:pos="2275"/>
        <w:tab w:val="num" w:pos="432"/>
      </w:tabs>
      <w:spacing w:before="120" w:after="240"/>
      <w:ind w:left="432"/>
      <w:outlineLvl w:val="0"/>
    </w:pPr>
    <w:rPr>
      <w:b/>
      <w:bCs/>
      <w:color w:val="800000"/>
      <w:sz w:val="32"/>
      <w:szCs w:val="28"/>
    </w:rPr>
  </w:style>
  <w:style w:type="paragraph" w:styleId="Titre2">
    <w:name w:val="heading 2"/>
    <w:aliases w:val="T2"/>
    <w:basedOn w:val="Normal"/>
    <w:next w:val="Normal"/>
    <w:link w:val="Titre2Car"/>
    <w:uiPriority w:val="9"/>
    <w:qFormat/>
    <w:rsid w:val="00342AFB"/>
    <w:pPr>
      <w:keepNext/>
      <w:numPr>
        <w:ilvl w:val="1"/>
        <w:numId w:val="1"/>
      </w:numPr>
      <w:spacing w:after="240"/>
      <w:outlineLvl w:val="1"/>
    </w:pPr>
    <w:rPr>
      <w:rFonts w:ascii="Calibri" w:hAnsi="Calibri"/>
      <w:b/>
      <w:bCs/>
      <w:snapToGrid w:val="0"/>
      <w:sz w:val="28"/>
      <w:szCs w:val="26"/>
    </w:rPr>
  </w:style>
  <w:style w:type="paragraph" w:styleId="Titre3">
    <w:name w:val="heading 3"/>
    <w:basedOn w:val="Normal"/>
    <w:next w:val="Normal"/>
    <w:link w:val="Titre3Car"/>
    <w:uiPriority w:val="9"/>
    <w:qFormat/>
    <w:rsid w:val="005B6AB3"/>
    <w:pPr>
      <w:keepNext/>
      <w:numPr>
        <w:ilvl w:val="2"/>
        <w:numId w:val="1"/>
      </w:numPr>
      <w:spacing w:after="120"/>
      <w:outlineLvl w:val="2"/>
    </w:pPr>
    <w:rPr>
      <w:b/>
      <w:bCs/>
      <w:sz w:val="24"/>
      <w:szCs w:val="24"/>
    </w:rPr>
  </w:style>
  <w:style w:type="paragraph" w:styleId="Titre4">
    <w:name w:val="heading 4"/>
    <w:basedOn w:val="Normal"/>
    <w:next w:val="Normal"/>
    <w:link w:val="Titre4Car"/>
    <w:uiPriority w:val="9"/>
    <w:qFormat/>
    <w:rsid w:val="005B6AB3"/>
    <w:pPr>
      <w:keepNext/>
      <w:numPr>
        <w:ilvl w:val="3"/>
        <w:numId w:val="1"/>
      </w:numPr>
      <w:spacing w:after="120"/>
      <w:ind w:left="851"/>
      <w:outlineLvl w:val="3"/>
    </w:pPr>
    <w:rPr>
      <w:b/>
    </w:rPr>
  </w:style>
  <w:style w:type="paragraph" w:styleId="Titre5">
    <w:name w:val="heading 5"/>
    <w:basedOn w:val="Normal"/>
    <w:next w:val="Normal"/>
    <w:link w:val="Titre5Car"/>
    <w:uiPriority w:val="9"/>
    <w:qFormat/>
    <w:rsid w:val="0025154D"/>
    <w:pPr>
      <w:keepNext/>
      <w:numPr>
        <w:ilvl w:val="4"/>
        <w:numId w:val="1"/>
      </w:numPr>
      <w:outlineLvl w:val="4"/>
    </w:pPr>
    <w:rPr>
      <w:bCs/>
    </w:rPr>
  </w:style>
  <w:style w:type="paragraph" w:styleId="Titre6">
    <w:name w:val="heading 6"/>
    <w:basedOn w:val="Normal"/>
    <w:next w:val="Normal"/>
    <w:link w:val="Titre6Car"/>
    <w:uiPriority w:val="9"/>
    <w:qFormat/>
    <w:rsid w:val="002F16E6"/>
    <w:pPr>
      <w:keepNext/>
      <w:numPr>
        <w:ilvl w:val="5"/>
        <w:numId w:val="1"/>
      </w:numPr>
      <w:jc w:val="center"/>
      <w:outlineLvl w:val="5"/>
    </w:pPr>
    <w:rPr>
      <w:sz w:val="24"/>
      <w:szCs w:val="24"/>
    </w:rPr>
  </w:style>
  <w:style w:type="paragraph" w:styleId="Titre7">
    <w:name w:val="heading 7"/>
    <w:basedOn w:val="Normal"/>
    <w:next w:val="Normal"/>
    <w:link w:val="Titre7Car"/>
    <w:uiPriority w:val="9"/>
    <w:qFormat/>
    <w:rsid w:val="002F16E6"/>
    <w:pPr>
      <w:keepNext/>
      <w:numPr>
        <w:ilvl w:val="6"/>
        <w:numId w:val="1"/>
      </w:numPr>
      <w:outlineLvl w:val="6"/>
    </w:pPr>
    <w:rPr>
      <w:sz w:val="24"/>
      <w:szCs w:val="24"/>
    </w:rPr>
  </w:style>
  <w:style w:type="paragraph" w:styleId="Titre8">
    <w:name w:val="heading 8"/>
    <w:basedOn w:val="Normal"/>
    <w:next w:val="Normal"/>
    <w:link w:val="Titre8Car"/>
    <w:uiPriority w:val="9"/>
    <w:qFormat/>
    <w:rsid w:val="002F16E6"/>
    <w:pPr>
      <w:keepNext/>
      <w:numPr>
        <w:ilvl w:val="7"/>
        <w:numId w:val="1"/>
      </w:numPr>
      <w:outlineLvl w:val="7"/>
    </w:pPr>
    <w:rPr>
      <w:sz w:val="24"/>
      <w:szCs w:val="24"/>
    </w:rPr>
  </w:style>
  <w:style w:type="paragraph" w:styleId="Titre9">
    <w:name w:val="heading 9"/>
    <w:basedOn w:val="Normal"/>
    <w:next w:val="Normal"/>
    <w:link w:val="Titre9Car"/>
    <w:uiPriority w:val="9"/>
    <w:qFormat/>
    <w:rsid w:val="002F16E6"/>
    <w:pPr>
      <w:keepNext/>
      <w:numPr>
        <w:ilvl w:val="8"/>
        <w:numId w:val="1"/>
      </w:numPr>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Pr>
      <w:sz w:val="24"/>
      <w:szCs w:val="24"/>
    </w:rPr>
  </w:style>
  <w:style w:type="paragraph" w:styleId="Pieddepage">
    <w:name w:val="footer"/>
    <w:basedOn w:val="Normal"/>
    <w:link w:val="PieddepageCar"/>
    <w:uiPriority w:val="99"/>
    <w:pPr>
      <w:tabs>
        <w:tab w:val="center" w:pos="4819"/>
        <w:tab w:val="right" w:pos="9071"/>
      </w:tabs>
    </w:pPr>
  </w:style>
  <w:style w:type="paragraph" w:customStyle="1" w:styleId="Corpsdetexte21">
    <w:name w:val="Corps de texte 21"/>
    <w:basedOn w:val="Normal"/>
    <w:pPr>
      <w:jc w:val="center"/>
    </w:pPr>
    <w:rPr>
      <w:rFonts w:cs="Arial"/>
      <w:b/>
      <w:bCs/>
      <w:sz w:val="24"/>
      <w:szCs w:val="24"/>
    </w:rPr>
  </w:style>
  <w:style w:type="paragraph" w:styleId="Lgende">
    <w:name w:val="caption"/>
    <w:basedOn w:val="Normal"/>
    <w:next w:val="Normal"/>
    <w:qFormat/>
    <w:pPr>
      <w:spacing w:after="240"/>
      <w:ind w:left="5670"/>
    </w:pPr>
    <w:rPr>
      <w:sz w:val="24"/>
      <w:szCs w:val="24"/>
    </w:rPr>
  </w:style>
  <w:style w:type="paragraph" w:styleId="Retraitcorpsdetexte">
    <w:name w:val="Body Text Indent"/>
    <w:basedOn w:val="Normal"/>
    <w:pPr>
      <w:ind w:firstLine="708"/>
    </w:pPr>
    <w:rPr>
      <w:sz w:val="24"/>
      <w:szCs w:val="24"/>
    </w:rPr>
  </w:style>
  <w:style w:type="paragraph" w:styleId="Corpsdetexte2">
    <w:name w:val="Body Text 2"/>
    <w:basedOn w:val="Normal"/>
    <w:rPr>
      <w:sz w:val="24"/>
      <w:szCs w:val="24"/>
    </w:rPr>
  </w:style>
  <w:style w:type="paragraph" w:styleId="En-tte">
    <w:name w:val="header"/>
    <w:basedOn w:val="Normal"/>
    <w:link w:val="En-tteCar"/>
    <w:uiPriority w:val="99"/>
    <w:rsid w:val="00FD571B"/>
    <w:pPr>
      <w:tabs>
        <w:tab w:val="center" w:pos="4536"/>
        <w:tab w:val="right" w:pos="9072"/>
      </w:tabs>
    </w:pPr>
    <w:rPr>
      <w:sz w:val="18"/>
    </w:rPr>
  </w:style>
  <w:style w:type="paragraph" w:styleId="Corpsdetexte3">
    <w:name w:val="Body Text 3"/>
    <w:basedOn w:val="Normal"/>
    <w:pPr>
      <w:spacing w:line="480" w:lineRule="auto"/>
    </w:pPr>
  </w:style>
  <w:style w:type="character" w:styleId="Numrodepage">
    <w:name w:val="page number"/>
    <w:basedOn w:val="Policepardfaut"/>
  </w:style>
  <w:style w:type="paragraph" w:styleId="Notedebasdepage">
    <w:name w:val="footnote text"/>
    <w:basedOn w:val="Normal"/>
    <w:link w:val="NotedebasdepageCar"/>
  </w:style>
  <w:style w:type="character" w:styleId="Appelnotedebasdep">
    <w:name w:val="footnote reference"/>
    <w:uiPriority w:val="99"/>
    <w:rPr>
      <w:vertAlign w:val="superscript"/>
    </w:rPr>
  </w:style>
  <w:style w:type="character" w:styleId="Accentuation">
    <w:name w:val="Emphasis"/>
    <w:qFormat/>
    <w:rPr>
      <w:i/>
      <w:iCs/>
    </w:rPr>
  </w:style>
  <w:style w:type="character" w:styleId="Lienhypertexte">
    <w:name w:val="Hyperlink"/>
    <w:uiPriority w:val="99"/>
    <w:rPr>
      <w:color w:val="0000FF"/>
      <w:u w:val="single"/>
    </w:rPr>
  </w:style>
  <w:style w:type="character" w:customStyle="1" w:styleId="Fort">
    <w:name w:val="Fort"/>
    <w:rPr>
      <w:b/>
      <w:bCs/>
    </w:rPr>
  </w:style>
  <w:style w:type="character" w:styleId="Marquedecommentaire">
    <w:name w:val="annotation reference"/>
    <w:uiPriority w:val="99"/>
    <w:semiHidden/>
    <w:rPr>
      <w:sz w:val="16"/>
      <w:szCs w:val="16"/>
    </w:rPr>
  </w:style>
  <w:style w:type="paragraph" w:styleId="Commentaire">
    <w:name w:val="annotation text"/>
    <w:basedOn w:val="Normal"/>
    <w:link w:val="CommentaireCar"/>
    <w:uiPriority w:val="99"/>
    <w:semiHidden/>
  </w:style>
  <w:style w:type="paragraph" w:styleId="Objetducommentaire">
    <w:name w:val="annotation subject"/>
    <w:basedOn w:val="Commentaire"/>
    <w:next w:val="Commentaire"/>
    <w:link w:val="ObjetducommentaireCar"/>
    <w:uiPriority w:val="99"/>
    <w:semiHidden/>
    <w:rPr>
      <w:b/>
      <w:bCs/>
    </w:rPr>
  </w:style>
  <w:style w:type="paragraph" w:styleId="Textedebulles">
    <w:name w:val="Balloon Text"/>
    <w:basedOn w:val="Normal"/>
    <w:semiHidden/>
    <w:rPr>
      <w:rFonts w:ascii="Tahoma" w:hAnsi="Tahoma" w:cs="Tahoma"/>
      <w:sz w:val="16"/>
      <w:szCs w:val="16"/>
    </w:rPr>
  </w:style>
  <w:style w:type="paragraph" w:styleId="Retraitcorpsdetexte2">
    <w:name w:val="Body Text Indent 2"/>
    <w:basedOn w:val="Normal"/>
    <w:pPr>
      <w:ind w:left="360"/>
    </w:pPr>
    <w:rPr>
      <w:sz w:val="24"/>
    </w:rPr>
  </w:style>
  <w:style w:type="paragraph" w:styleId="Retraitcorpsdetexte3">
    <w:name w:val="Body Text Indent 3"/>
    <w:basedOn w:val="Normal"/>
    <w:pPr>
      <w:ind w:left="284"/>
    </w:pPr>
    <w:rPr>
      <w:snapToGrid w:val="0"/>
      <w:sz w:val="24"/>
    </w:rPr>
  </w:style>
  <w:style w:type="character" w:styleId="Lienhypertextesuivivisit">
    <w:name w:val="FollowedHyperlink"/>
    <w:rPr>
      <w:color w:val="800080"/>
      <w:u w:val="single"/>
    </w:rPr>
  </w:style>
  <w:style w:type="paragraph" w:styleId="Titre">
    <w:name w:val="Title"/>
    <w:basedOn w:val="Normal"/>
    <w:link w:val="TitreCar"/>
    <w:qFormat/>
    <w:pPr>
      <w:jc w:val="center"/>
    </w:pPr>
    <w:rPr>
      <w:b/>
      <w:sz w:val="36"/>
    </w:rPr>
  </w:style>
  <w:style w:type="paragraph" w:customStyle="1" w:styleId="H1">
    <w:name w:val="H1"/>
    <w:basedOn w:val="Normal"/>
    <w:next w:val="Normal"/>
    <w:pPr>
      <w:keepNext/>
      <w:spacing w:before="100" w:after="100"/>
      <w:outlineLvl w:val="1"/>
    </w:pPr>
    <w:rPr>
      <w:b/>
      <w:snapToGrid w:val="0"/>
      <w:kern w:val="36"/>
      <w:sz w:val="48"/>
    </w:rPr>
  </w:style>
  <w:style w:type="paragraph" w:styleId="TM1">
    <w:name w:val="toc 1"/>
    <w:basedOn w:val="Normal"/>
    <w:next w:val="Normal"/>
    <w:autoRedefine/>
    <w:uiPriority w:val="39"/>
    <w:rsid w:val="003A3696"/>
    <w:pPr>
      <w:tabs>
        <w:tab w:val="right" w:leader="dot" w:pos="9781"/>
      </w:tabs>
      <w:spacing w:before="120" w:after="60"/>
      <w:ind w:left="425" w:hanging="425"/>
      <w:jc w:val="center"/>
    </w:pPr>
    <w:rPr>
      <w:rFonts w:asciiTheme="minorHAnsi" w:hAnsiTheme="minorHAnsi" w:cstheme="minorHAnsi"/>
      <w:b/>
      <w:bCs/>
      <w:smallCaps/>
      <w:noProof/>
      <w:color w:val="C00000"/>
      <w:sz w:val="24"/>
      <w:szCs w:val="24"/>
    </w:rPr>
  </w:style>
  <w:style w:type="paragraph" w:styleId="TM2">
    <w:name w:val="toc 2"/>
    <w:basedOn w:val="Normal"/>
    <w:next w:val="Normal"/>
    <w:autoRedefine/>
    <w:uiPriority w:val="39"/>
    <w:rsid w:val="00342614"/>
    <w:pPr>
      <w:tabs>
        <w:tab w:val="left" w:pos="709"/>
        <w:tab w:val="right" w:leader="dot" w:pos="9781"/>
      </w:tabs>
      <w:spacing w:before="120"/>
      <w:ind w:left="709" w:hanging="567"/>
    </w:pPr>
    <w:rPr>
      <w:b/>
    </w:rPr>
  </w:style>
  <w:style w:type="paragraph" w:styleId="TM3">
    <w:name w:val="toc 3"/>
    <w:basedOn w:val="Normal"/>
    <w:next w:val="Normal"/>
    <w:autoRedefine/>
    <w:uiPriority w:val="39"/>
    <w:rsid w:val="00342614"/>
    <w:pPr>
      <w:tabs>
        <w:tab w:val="left" w:pos="1200"/>
        <w:tab w:val="right" w:leader="dot" w:pos="9781"/>
      </w:tabs>
      <w:spacing w:before="20"/>
      <w:ind w:left="993" w:hanging="709"/>
    </w:pPr>
  </w:style>
  <w:style w:type="paragraph" w:styleId="TM4">
    <w:name w:val="toc 4"/>
    <w:basedOn w:val="Normal"/>
    <w:next w:val="Normal"/>
    <w:autoRedefine/>
    <w:uiPriority w:val="39"/>
    <w:rsid w:val="007C150E"/>
    <w:pPr>
      <w:tabs>
        <w:tab w:val="left" w:pos="1418"/>
        <w:tab w:val="right" w:leader="dot" w:pos="9771"/>
      </w:tabs>
      <w:ind w:left="1418" w:hanging="851"/>
    </w:pPr>
    <w:rPr>
      <w:i/>
      <w:noProof/>
      <w:sz w:val="20"/>
    </w:rPr>
  </w:style>
  <w:style w:type="paragraph" w:styleId="TM5">
    <w:name w:val="toc 5"/>
    <w:basedOn w:val="Normal"/>
    <w:next w:val="Normal"/>
    <w:autoRedefine/>
    <w:uiPriority w:val="39"/>
    <w:pPr>
      <w:ind w:left="800"/>
    </w:pPr>
  </w:style>
  <w:style w:type="paragraph" w:styleId="TM6">
    <w:name w:val="toc 6"/>
    <w:basedOn w:val="Normal"/>
    <w:next w:val="Normal"/>
    <w:autoRedefine/>
    <w:uiPriority w:val="39"/>
    <w:pPr>
      <w:ind w:left="1000"/>
    </w:pPr>
  </w:style>
  <w:style w:type="paragraph" w:styleId="TM7">
    <w:name w:val="toc 7"/>
    <w:basedOn w:val="Normal"/>
    <w:next w:val="Normal"/>
    <w:autoRedefine/>
    <w:uiPriority w:val="39"/>
    <w:pPr>
      <w:ind w:left="1200"/>
    </w:pPr>
  </w:style>
  <w:style w:type="paragraph" w:styleId="TM8">
    <w:name w:val="toc 8"/>
    <w:basedOn w:val="Normal"/>
    <w:next w:val="Normal"/>
    <w:autoRedefine/>
    <w:uiPriority w:val="39"/>
    <w:pPr>
      <w:ind w:left="1400"/>
    </w:pPr>
  </w:style>
  <w:style w:type="paragraph" w:styleId="TM9">
    <w:name w:val="toc 9"/>
    <w:basedOn w:val="Normal"/>
    <w:next w:val="Normal"/>
    <w:autoRedefine/>
    <w:uiPriority w:val="39"/>
    <w:pPr>
      <w:ind w:left="1600"/>
    </w:pPr>
  </w:style>
  <w:style w:type="paragraph" w:styleId="Explorateurdedocuments">
    <w:name w:val="Document Map"/>
    <w:basedOn w:val="Normal"/>
    <w:semiHidden/>
    <w:rsid w:val="00D5216D"/>
    <w:pPr>
      <w:shd w:val="clear" w:color="auto" w:fill="000080"/>
    </w:pPr>
    <w:rPr>
      <w:rFonts w:ascii="Tahoma" w:hAnsi="Tahoma" w:cs="Tahoma"/>
    </w:rPr>
  </w:style>
  <w:style w:type="table" w:styleId="Grilledutableau">
    <w:name w:val="Table Grid"/>
    <w:basedOn w:val="TableauNormal"/>
    <w:uiPriority w:val="59"/>
    <w:rsid w:val="00F12E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PRINCIPAL">
    <w:name w:val="PPRINCIPAL"/>
    <w:basedOn w:val="Normal"/>
    <w:rsid w:val="00B0165B"/>
    <w:pPr>
      <w:spacing w:after="240"/>
    </w:pPr>
  </w:style>
  <w:style w:type="paragraph" w:customStyle="1" w:styleId="textedenote">
    <w:name w:val="texte de note"/>
    <w:basedOn w:val="Normal"/>
    <w:rsid w:val="002A3F57"/>
  </w:style>
  <w:style w:type="paragraph" w:styleId="Normalcentr">
    <w:name w:val="Block Text"/>
    <w:basedOn w:val="Normal"/>
    <w:rsid w:val="003C6D71"/>
    <w:pPr>
      <w:autoSpaceDE w:val="0"/>
      <w:autoSpaceDN w:val="0"/>
      <w:adjustRightInd w:val="0"/>
      <w:ind w:left="540" w:right="612"/>
    </w:pPr>
    <w:rPr>
      <w:rFonts w:cs="Arial"/>
      <w:i/>
      <w:iCs/>
      <w:sz w:val="18"/>
      <w:szCs w:val="24"/>
    </w:rPr>
  </w:style>
  <w:style w:type="paragraph" w:customStyle="1" w:styleId="AR">
    <w:name w:val="A.R."/>
    <w:basedOn w:val="Normal"/>
    <w:rsid w:val="0032079A"/>
    <w:pPr>
      <w:spacing w:after="240"/>
    </w:pPr>
    <w:rPr>
      <w:b/>
      <w:u w:val="single"/>
    </w:rPr>
  </w:style>
  <w:style w:type="paragraph" w:customStyle="1" w:styleId="logoCDC">
    <w:name w:val="logoCDC"/>
    <w:rsid w:val="0032079A"/>
    <w:pPr>
      <w:ind w:left="851" w:firstLine="284"/>
      <w:jc w:val="center"/>
    </w:pPr>
    <w:rPr>
      <w:rFonts w:ascii="Arial" w:hAnsi="Arial"/>
      <w:noProof/>
      <w:color w:val="808080"/>
      <w:sz w:val="22"/>
    </w:rPr>
  </w:style>
  <w:style w:type="paragraph" w:customStyle="1" w:styleId="intituldpartement">
    <w:name w:val="intitulé département"/>
    <w:basedOn w:val="Normal"/>
    <w:rsid w:val="0032079A"/>
    <w:pPr>
      <w:ind w:left="-142" w:firstLine="142"/>
    </w:pPr>
    <w:rPr>
      <w:caps/>
      <w:color w:val="808080"/>
      <w:sz w:val="14"/>
    </w:rPr>
  </w:style>
  <w:style w:type="paragraph" w:customStyle="1" w:styleId="rfrencenote">
    <w:name w:val="référence note"/>
    <w:basedOn w:val="Normal"/>
    <w:rsid w:val="0032079A"/>
    <w:pPr>
      <w:ind w:left="-567"/>
    </w:pPr>
    <w:rPr>
      <w:color w:val="808080"/>
      <w:sz w:val="16"/>
    </w:rPr>
  </w:style>
  <w:style w:type="paragraph" w:customStyle="1" w:styleId="traitdesparation">
    <w:name w:val="trait de séparation"/>
    <w:rsid w:val="0032079A"/>
    <w:pPr>
      <w:spacing w:before="60" w:after="60"/>
      <w:ind w:left="-1418"/>
    </w:pPr>
    <w:rPr>
      <w:rFonts w:ascii="Arial" w:hAnsi="Arial"/>
      <w:noProof/>
      <w:color w:val="C0C0C0"/>
      <w:sz w:val="14"/>
    </w:rPr>
  </w:style>
  <w:style w:type="paragraph" w:customStyle="1" w:styleId="Objetdelanote">
    <w:name w:val="Objet de la note"/>
    <w:basedOn w:val="Corpsdetexte"/>
    <w:rsid w:val="0032079A"/>
    <w:pPr>
      <w:spacing w:before="360" w:after="480"/>
      <w:ind w:left="851"/>
      <w:jc w:val="left"/>
    </w:pPr>
    <w:rPr>
      <w:b/>
      <w:sz w:val="22"/>
      <w:szCs w:val="20"/>
    </w:rPr>
  </w:style>
  <w:style w:type="paragraph" w:customStyle="1" w:styleId="StyleArialJustifiAprs6pt">
    <w:name w:val="Style Arial Justifié Après : 6 pt"/>
    <w:basedOn w:val="Normal"/>
    <w:rsid w:val="00C01852"/>
    <w:pPr>
      <w:spacing w:after="120"/>
    </w:pPr>
  </w:style>
  <w:style w:type="paragraph" w:styleId="NormalWeb">
    <w:name w:val="Normal (Web)"/>
    <w:basedOn w:val="Normal"/>
    <w:uiPriority w:val="99"/>
    <w:rsid w:val="006761B4"/>
    <w:pPr>
      <w:spacing w:before="100" w:beforeAutospacing="1" w:after="100" w:afterAutospacing="1"/>
      <w:jc w:val="left"/>
    </w:pPr>
    <w:rPr>
      <w:rFonts w:ascii="Times New Roman" w:hAnsi="Times New Roman"/>
      <w:sz w:val="24"/>
      <w:szCs w:val="24"/>
    </w:rPr>
  </w:style>
  <w:style w:type="character" w:customStyle="1" w:styleId="boldstyle1">
    <w:name w:val="boldstyle1"/>
    <w:rsid w:val="006761B4"/>
    <w:rPr>
      <w:b/>
      <w:bCs/>
    </w:rPr>
  </w:style>
  <w:style w:type="character" w:customStyle="1" w:styleId="NotedebasdepageCar">
    <w:name w:val="Note de bas de page Car"/>
    <w:link w:val="Notedebasdepage"/>
    <w:rsid w:val="00E37388"/>
    <w:rPr>
      <w:rFonts w:ascii="Arial" w:hAnsi="Arial"/>
      <w:sz w:val="22"/>
    </w:rPr>
  </w:style>
  <w:style w:type="paragraph" w:styleId="Paragraphedeliste">
    <w:name w:val="List Paragraph"/>
    <w:aliases w:val="Paragraphe,Style petit bullet violet,Paragraphe EI,EC,Colorful List - Accent 11,Colorful List Accent 1,ORDRE DU JOUR"/>
    <w:basedOn w:val="Normal"/>
    <w:link w:val="ParagraphedelisteCar"/>
    <w:uiPriority w:val="34"/>
    <w:qFormat/>
    <w:rsid w:val="00E37388"/>
    <w:pPr>
      <w:ind w:left="720"/>
      <w:contextualSpacing/>
    </w:pPr>
  </w:style>
  <w:style w:type="paragraph" w:styleId="Rvision">
    <w:name w:val="Revision"/>
    <w:hidden/>
    <w:uiPriority w:val="99"/>
    <w:semiHidden/>
    <w:rsid w:val="00197890"/>
    <w:rPr>
      <w:rFonts w:ascii="Arial" w:hAnsi="Arial"/>
      <w:sz w:val="22"/>
    </w:rPr>
  </w:style>
  <w:style w:type="paragraph" w:customStyle="1" w:styleId="centerbold">
    <w:name w:val="centerbold"/>
    <w:basedOn w:val="Normal"/>
    <w:rsid w:val="00DD717C"/>
    <w:pPr>
      <w:spacing w:before="100" w:beforeAutospacing="1" w:after="100" w:afterAutospacing="1"/>
      <w:jc w:val="center"/>
    </w:pPr>
    <w:rPr>
      <w:rFonts w:ascii="Times New Roman" w:hAnsi="Times New Roman"/>
      <w:b/>
      <w:bCs/>
      <w:sz w:val="24"/>
      <w:szCs w:val="24"/>
    </w:rPr>
  </w:style>
  <w:style w:type="character" w:customStyle="1" w:styleId="PieddepageCar">
    <w:name w:val="Pied de page Car"/>
    <w:basedOn w:val="Policepardfaut"/>
    <w:link w:val="Pieddepage"/>
    <w:uiPriority w:val="99"/>
    <w:rsid w:val="00D173E1"/>
    <w:rPr>
      <w:rFonts w:ascii="Arial" w:hAnsi="Arial"/>
      <w:sz w:val="22"/>
    </w:rPr>
  </w:style>
  <w:style w:type="character" w:styleId="Mention">
    <w:name w:val="Mention"/>
    <w:basedOn w:val="Policepardfaut"/>
    <w:uiPriority w:val="99"/>
    <w:semiHidden/>
    <w:unhideWhenUsed/>
    <w:rsid w:val="001719A3"/>
    <w:rPr>
      <w:color w:val="2B579A"/>
      <w:shd w:val="clear" w:color="auto" w:fill="E6E6E6"/>
    </w:rPr>
  </w:style>
  <w:style w:type="character" w:styleId="lev">
    <w:name w:val="Strong"/>
    <w:basedOn w:val="Policepardfaut"/>
    <w:uiPriority w:val="22"/>
    <w:qFormat/>
    <w:rsid w:val="00F56AB2"/>
    <w:rPr>
      <w:b/>
      <w:bCs/>
    </w:rPr>
  </w:style>
  <w:style w:type="character" w:customStyle="1" w:styleId="En-tteCar">
    <w:name w:val="En-tête Car"/>
    <w:basedOn w:val="Policepardfaut"/>
    <w:link w:val="En-tte"/>
    <w:uiPriority w:val="99"/>
    <w:rsid w:val="006410FD"/>
    <w:rPr>
      <w:rFonts w:ascii="Arial" w:hAnsi="Arial"/>
      <w:sz w:val="18"/>
    </w:rPr>
  </w:style>
  <w:style w:type="character" w:styleId="Mentionnonrsolue">
    <w:name w:val="Unresolved Mention"/>
    <w:basedOn w:val="Policepardfaut"/>
    <w:uiPriority w:val="99"/>
    <w:semiHidden/>
    <w:unhideWhenUsed/>
    <w:rsid w:val="001D110A"/>
    <w:rPr>
      <w:color w:val="605E5C"/>
      <w:shd w:val="clear" w:color="auto" w:fill="E1DFDD"/>
    </w:rPr>
  </w:style>
  <w:style w:type="paragraph" w:customStyle="1" w:styleId="CdDNormalPuce">
    <w:name w:val="CdD_Normal Puce"/>
    <w:basedOn w:val="Normal"/>
    <w:link w:val="CdDNormalPuceChar"/>
    <w:uiPriority w:val="1"/>
    <w:qFormat/>
    <w:rsid w:val="00682543"/>
    <w:pPr>
      <w:spacing w:before="240"/>
      <w:jc w:val="left"/>
    </w:pPr>
    <w:rPr>
      <w:rFonts w:asciiTheme="minorHAnsi" w:eastAsiaTheme="minorHAnsi" w:hAnsiTheme="minorHAnsi" w:cstheme="minorBidi"/>
      <w:szCs w:val="22"/>
      <w:lang w:eastAsia="en-US"/>
    </w:rPr>
  </w:style>
  <w:style w:type="character" w:customStyle="1" w:styleId="CdDNormalPuceChar">
    <w:name w:val="CdD_Normal Puce Char"/>
    <w:basedOn w:val="Policepardfaut"/>
    <w:link w:val="CdDNormalPuce"/>
    <w:uiPriority w:val="1"/>
    <w:rsid w:val="00682543"/>
    <w:rPr>
      <w:rFonts w:asciiTheme="minorHAnsi" w:eastAsiaTheme="minorHAnsi" w:hAnsiTheme="minorHAnsi" w:cstheme="minorBidi"/>
      <w:sz w:val="22"/>
      <w:szCs w:val="22"/>
      <w:lang w:eastAsia="en-US"/>
    </w:rPr>
  </w:style>
  <w:style w:type="character" w:customStyle="1" w:styleId="ParagraphedelisteCar">
    <w:name w:val="Paragraphe de liste Car"/>
    <w:aliases w:val="Paragraphe Car,Style petit bullet violet Car,Paragraphe EI Car,EC Car,Colorful List - Accent 11 Car,Colorful List Accent 1 Car,ORDRE DU JOUR Car"/>
    <w:basedOn w:val="Policepardfaut"/>
    <w:link w:val="Paragraphedeliste"/>
    <w:uiPriority w:val="34"/>
    <w:rsid w:val="00682543"/>
    <w:rPr>
      <w:rFonts w:ascii="Arial" w:hAnsi="Arial"/>
      <w:sz w:val="22"/>
    </w:rPr>
  </w:style>
  <w:style w:type="paragraph" w:customStyle="1" w:styleId="Paragraphe1">
    <w:name w:val="Paragraphe 1"/>
    <w:basedOn w:val="Paragraphedeliste"/>
    <w:link w:val="Paragraphe1Char"/>
    <w:qFormat/>
    <w:rsid w:val="00391C86"/>
    <w:pPr>
      <w:numPr>
        <w:numId w:val="2"/>
      </w:numPr>
      <w:spacing w:before="240"/>
      <w:contextualSpacing w:val="0"/>
      <w:jc w:val="left"/>
    </w:pPr>
    <w:rPr>
      <w:rFonts w:asciiTheme="minorHAnsi" w:eastAsiaTheme="minorHAnsi" w:hAnsiTheme="minorHAnsi" w:cstheme="minorBidi"/>
      <w:szCs w:val="22"/>
      <w:lang w:eastAsia="en-US"/>
    </w:rPr>
  </w:style>
  <w:style w:type="character" w:customStyle="1" w:styleId="Paragraphe1Char">
    <w:name w:val="Paragraphe 1 Char"/>
    <w:basedOn w:val="Policepardfaut"/>
    <w:link w:val="Paragraphe1"/>
    <w:rsid w:val="00391C86"/>
    <w:rPr>
      <w:rFonts w:asciiTheme="minorHAnsi" w:eastAsiaTheme="minorHAnsi" w:hAnsiTheme="minorHAnsi" w:cstheme="minorBidi"/>
      <w:sz w:val="22"/>
      <w:szCs w:val="22"/>
      <w:lang w:eastAsia="en-US"/>
    </w:rPr>
  </w:style>
  <w:style w:type="paragraph" w:customStyle="1" w:styleId="Default">
    <w:name w:val="Default"/>
    <w:rsid w:val="00167A57"/>
    <w:pPr>
      <w:autoSpaceDE w:val="0"/>
      <w:autoSpaceDN w:val="0"/>
      <w:adjustRightInd w:val="0"/>
    </w:pPr>
    <w:rPr>
      <w:rFonts w:ascii="Arial" w:hAnsi="Arial" w:cs="Arial"/>
      <w:color w:val="000000"/>
      <w:sz w:val="24"/>
      <w:szCs w:val="24"/>
    </w:rPr>
  </w:style>
  <w:style w:type="paragraph" w:customStyle="1" w:styleId="Bullet1">
    <w:name w:val="Bullet 1"/>
    <w:basedOn w:val="Normal"/>
    <w:link w:val="Bullet1Car"/>
    <w:qFormat/>
    <w:rsid w:val="00236096"/>
    <w:pPr>
      <w:numPr>
        <w:numId w:val="3"/>
      </w:numPr>
    </w:pPr>
    <w:rPr>
      <w:rFonts w:ascii="Calibri" w:hAnsi="Calibri" w:cs="Arial"/>
      <w:szCs w:val="24"/>
      <w:lang w:eastAsia="en-US"/>
    </w:rPr>
  </w:style>
  <w:style w:type="character" w:customStyle="1" w:styleId="Bullet1Car">
    <w:name w:val="Bullet 1 Car"/>
    <w:basedOn w:val="Policepardfaut"/>
    <w:link w:val="Bullet1"/>
    <w:rsid w:val="00236096"/>
    <w:rPr>
      <w:rFonts w:ascii="Calibri" w:hAnsi="Calibri" w:cs="Arial"/>
      <w:sz w:val="22"/>
      <w:szCs w:val="24"/>
      <w:lang w:eastAsia="en-US"/>
    </w:rPr>
  </w:style>
  <w:style w:type="paragraph" w:customStyle="1" w:styleId="Bullet2">
    <w:name w:val="Bullet 2"/>
    <w:basedOn w:val="Normal"/>
    <w:qFormat/>
    <w:rsid w:val="00236096"/>
    <w:pPr>
      <w:numPr>
        <w:ilvl w:val="1"/>
        <w:numId w:val="4"/>
      </w:numPr>
      <w:ind w:left="709" w:hanging="284"/>
    </w:pPr>
    <w:rPr>
      <w:rFonts w:cs="Arial"/>
      <w:sz w:val="24"/>
      <w:lang w:eastAsia="en-US"/>
    </w:rPr>
  </w:style>
  <w:style w:type="paragraph" w:customStyle="1" w:styleId="pf0">
    <w:name w:val="pf0"/>
    <w:basedOn w:val="Normal"/>
    <w:rsid w:val="0016104C"/>
    <w:pPr>
      <w:spacing w:before="100" w:beforeAutospacing="1" w:after="100" w:afterAutospacing="1"/>
      <w:ind w:left="1040"/>
      <w:jc w:val="left"/>
    </w:pPr>
    <w:rPr>
      <w:rFonts w:ascii="Times New Roman" w:hAnsi="Times New Roman"/>
      <w:sz w:val="24"/>
      <w:szCs w:val="24"/>
      <w:lang w:eastAsia="ja-JP"/>
    </w:rPr>
  </w:style>
  <w:style w:type="character" w:customStyle="1" w:styleId="cf01">
    <w:name w:val="cf01"/>
    <w:basedOn w:val="Policepardfaut"/>
    <w:rsid w:val="0016104C"/>
    <w:rPr>
      <w:rFonts w:ascii="Segoe UI" w:hAnsi="Segoe UI" w:cs="Segoe UI" w:hint="default"/>
      <w:sz w:val="18"/>
      <w:szCs w:val="18"/>
    </w:rPr>
  </w:style>
  <w:style w:type="character" w:customStyle="1" w:styleId="cf11">
    <w:name w:val="cf11"/>
    <w:basedOn w:val="Policepardfaut"/>
    <w:rsid w:val="0016104C"/>
    <w:rPr>
      <w:rFonts w:ascii="Segoe UI" w:hAnsi="Segoe UI" w:cs="Segoe UI" w:hint="default"/>
      <w:sz w:val="18"/>
      <w:szCs w:val="18"/>
      <w:u w:val="single"/>
    </w:rPr>
  </w:style>
  <w:style w:type="table" w:customStyle="1" w:styleId="Grilledutableau1">
    <w:name w:val="Grille du tableau1"/>
    <w:basedOn w:val="TableauNormal"/>
    <w:next w:val="Grilledutableau"/>
    <w:uiPriority w:val="39"/>
    <w:rsid w:val="00713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rsid w:val="00E078A2"/>
    <w:rPr>
      <w:rFonts w:ascii="Arial" w:hAnsi="Arial"/>
      <w:b/>
      <w:bCs/>
      <w:color w:val="800000"/>
      <w:sz w:val="32"/>
      <w:szCs w:val="28"/>
    </w:rPr>
  </w:style>
  <w:style w:type="character" w:customStyle="1" w:styleId="Titre2Car">
    <w:name w:val="Titre 2 Car"/>
    <w:aliases w:val="T2 Car"/>
    <w:basedOn w:val="Policepardfaut"/>
    <w:link w:val="Titre2"/>
    <w:rsid w:val="00342AFB"/>
    <w:rPr>
      <w:rFonts w:ascii="Calibri" w:hAnsi="Calibri"/>
      <w:b/>
      <w:bCs/>
      <w:snapToGrid w:val="0"/>
      <w:sz w:val="28"/>
      <w:szCs w:val="26"/>
    </w:rPr>
  </w:style>
  <w:style w:type="character" w:customStyle="1" w:styleId="Titre3Car">
    <w:name w:val="Titre 3 Car"/>
    <w:basedOn w:val="Policepardfaut"/>
    <w:link w:val="Titre3"/>
    <w:uiPriority w:val="9"/>
    <w:rsid w:val="00E078A2"/>
    <w:rPr>
      <w:rFonts w:ascii="Arial" w:hAnsi="Arial"/>
      <w:b/>
      <w:bCs/>
      <w:sz w:val="24"/>
      <w:szCs w:val="24"/>
    </w:rPr>
  </w:style>
  <w:style w:type="character" w:customStyle="1" w:styleId="Titre4Car">
    <w:name w:val="Titre 4 Car"/>
    <w:basedOn w:val="Policepardfaut"/>
    <w:link w:val="Titre4"/>
    <w:uiPriority w:val="9"/>
    <w:rsid w:val="00E078A2"/>
    <w:rPr>
      <w:rFonts w:ascii="Arial" w:hAnsi="Arial"/>
      <w:b/>
      <w:sz w:val="22"/>
    </w:rPr>
  </w:style>
  <w:style w:type="character" w:customStyle="1" w:styleId="Titre5Car">
    <w:name w:val="Titre 5 Car"/>
    <w:basedOn w:val="Policepardfaut"/>
    <w:link w:val="Titre5"/>
    <w:uiPriority w:val="9"/>
    <w:rsid w:val="00E078A2"/>
    <w:rPr>
      <w:rFonts w:ascii="Arial" w:hAnsi="Arial"/>
      <w:bCs/>
      <w:sz w:val="22"/>
    </w:rPr>
  </w:style>
  <w:style w:type="character" w:customStyle="1" w:styleId="Titre6Car">
    <w:name w:val="Titre 6 Car"/>
    <w:basedOn w:val="Policepardfaut"/>
    <w:link w:val="Titre6"/>
    <w:uiPriority w:val="9"/>
    <w:rsid w:val="00E078A2"/>
    <w:rPr>
      <w:rFonts w:ascii="Arial" w:hAnsi="Arial"/>
      <w:sz w:val="24"/>
      <w:szCs w:val="24"/>
    </w:rPr>
  </w:style>
  <w:style w:type="character" w:customStyle="1" w:styleId="Titre7Car">
    <w:name w:val="Titre 7 Car"/>
    <w:basedOn w:val="Policepardfaut"/>
    <w:link w:val="Titre7"/>
    <w:uiPriority w:val="9"/>
    <w:rsid w:val="00E078A2"/>
    <w:rPr>
      <w:rFonts w:ascii="Arial" w:hAnsi="Arial"/>
      <w:sz w:val="24"/>
      <w:szCs w:val="24"/>
    </w:rPr>
  </w:style>
  <w:style w:type="character" w:customStyle="1" w:styleId="Titre8Car">
    <w:name w:val="Titre 8 Car"/>
    <w:basedOn w:val="Policepardfaut"/>
    <w:link w:val="Titre8"/>
    <w:uiPriority w:val="9"/>
    <w:rsid w:val="00E078A2"/>
    <w:rPr>
      <w:rFonts w:ascii="Arial" w:hAnsi="Arial"/>
      <w:sz w:val="24"/>
      <w:szCs w:val="24"/>
    </w:rPr>
  </w:style>
  <w:style w:type="character" w:customStyle="1" w:styleId="Titre9Car">
    <w:name w:val="Titre 9 Car"/>
    <w:basedOn w:val="Policepardfaut"/>
    <w:link w:val="Titre9"/>
    <w:uiPriority w:val="9"/>
    <w:rsid w:val="00E078A2"/>
    <w:rPr>
      <w:rFonts w:ascii="Arial" w:hAnsi="Arial"/>
      <w:sz w:val="24"/>
      <w:szCs w:val="24"/>
    </w:rPr>
  </w:style>
  <w:style w:type="character" w:customStyle="1" w:styleId="TitreCar">
    <w:name w:val="Titre Car"/>
    <w:basedOn w:val="Policepardfaut"/>
    <w:link w:val="Titre"/>
    <w:rsid w:val="00E078A2"/>
    <w:rPr>
      <w:rFonts w:ascii="Arial" w:hAnsi="Arial"/>
      <w:b/>
      <w:sz w:val="36"/>
    </w:rPr>
  </w:style>
  <w:style w:type="paragraph" w:styleId="En-ttedetabledesmatires">
    <w:name w:val="TOC Heading"/>
    <w:basedOn w:val="Titre1"/>
    <w:next w:val="Normal"/>
    <w:uiPriority w:val="39"/>
    <w:unhideWhenUsed/>
    <w:qFormat/>
    <w:rsid w:val="00E078A2"/>
    <w:pPr>
      <w:keepLines/>
      <w:numPr>
        <w:numId w:val="0"/>
      </w:numPr>
      <w:pBdr>
        <w:top w:val="none" w:sz="0" w:space="0" w:color="auto"/>
      </w:pBdr>
      <w:spacing w:before="240" w:after="0" w:line="259" w:lineRule="auto"/>
      <w:jc w:val="left"/>
      <w:outlineLvl w:val="9"/>
    </w:pPr>
    <w:rPr>
      <w:rFonts w:asciiTheme="majorHAnsi" w:eastAsiaTheme="majorEastAsia" w:hAnsiTheme="majorHAnsi" w:cstheme="majorBidi"/>
      <w:b w:val="0"/>
      <w:bCs w:val="0"/>
      <w:color w:val="365F91" w:themeColor="accent1" w:themeShade="BF"/>
      <w:szCs w:val="32"/>
    </w:rPr>
  </w:style>
  <w:style w:type="numbering" w:customStyle="1" w:styleId="Style1">
    <w:name w:val="Style1"/>
    <w:uiPriority w:val="99"/>
    <w:rsid w:val="00E078A2"/>
    <w:pPr>
      <w:numPr>
        <w:numId w:val="7"/>
      </w:numPr>
    </w:pPr>
  </w:style>
  <w:style w:type="paragraph" w:customStyle="1" w:styleId="Listepuce">
    <w:name w:val="Liste à puce"/>
    <w:basedOn w:val="Normal"/>
    <w:uiPriority w:val="2"/>
    <w:qFormat/>
    <w:rsid w:val="00E078A2"/>
    <w:pPr>
      <w:numPr>
        <w:numId w:val="12"/>
      </w:numPr>
    </w:pPr>
    <w:rPr>
      <w:rFonts w:asciiTheme="minorHAnsi" w:eastAsiaTheme="minorEastAsia" w:hAnsiTheme="minorHAnsi" w:cs="Arial"/>
      <w:szCs w:val="22"/>
      <w:lang w:eastAsia="en-US"/>
    </w:rPr>
  </w:style>
  <w:style w:type="numbering" w:customStyle="1" w:styleId="ListespuceLBP">
    <w:name w:val="Listes à puce LBP"/>
    <w:basedOn w:val="Aucuneliste"/>
    <w:uiPriority w:val="99"/>
    <w:rsid w:val="00E078A2"/>
    <w:pPr>
      <w:numPr>
        <w:numId w:val="11"/>
      </w:numPr>
    </w:pPr>
  </w:style>
  <w:style w:type="character" w:customStyle="1" w:styleId="CorpsdetexteCar">
    <w:name w:val="Corps de texte Car"/>
    <w:basedOn w:val="Policepardfaut"/>
    <w:link w:val="Corpsdetexte"/>
    <w:rsid w:val="00E078A2"/>
    <w:rPr>
      <w:rFonts w:ascii="Arial" w:hAnsi="Arial"/>
      <w:sz w:val="24"/>
      <w:szCs w:val="24"/>
    </w:rPr>
  </w:style>
  <w:style w:type="character" w:styleId="Accentuationintense">
    <w:name w:val="Intense Emphasis"/>
    <w:uiPriority w:val="10"/>
    <w:qFormat/>
    <w:rsid w:val="00E078A2"/>
    <w:rPr>
      <w:b/>
      <w:bCs/>
      <w:caps/>
      <w:color w:val="283960"/>
      <w:spacing w:val="10"/>
    </w:rPr>
  </w:style>
  <w:style w:type="character" w:customStyle="1" w:styleId="CommentaireCar">
    <w:name w:val="Commentaire Car"/>
    <w:basedOn w:val="Policepardfaut"/>
    <w:link w:val="Commentaire"/>
    <w:uiPriority w:val="99"/>
    <w:semiHidden/>
    <w:rsid w:val="00E078A2"/>
    <w:rPr>
      <w:rFonts w:ascii="Arial" w:hAnsi="Arial"/>
      <w:sz w:val="22"/>
    </w:rPr>
  </w:style>
  <w:style w:type="character" w:customStyle="1" w:styleId="ObjetducommentaireCar">
    <w:name w:val="Objet du commentaire Car"/>
    <w:basedOn w:val="CommentaireCar"/>
    <w:link w:val="Objetducommentaire"/>
    <w:uiPriority w:val="99"/>
    <w:semiHidden/>
    <w:rsid w:val="00E078A2"/>
    <w:rPr>
      <w:rFonts w:ascii="Arial" w:hAnsi="Arial"/>
      <w:b/>
      <w:bCs/>
      <w:sz w:val="22"/>
    </w:rPr>
  </w:style>
  <w:style w:type="paragraph" w:customStyle="1" w:styleId="T1">
    <w:name w:val="T1"/>
    <w:basedOn w:val="Titre1"/>
    <w:link w:val="T1Car"/>
    <w:qFormat/>
    <w:rsid w:val="00E078A2"/>
    <w:pPr>
      <w:numPr>
        <w:numId w:val="0"/>
      </w:numPr>
      <w:pBdr>
        <w:top w:val="none" w:sz="0" w:space="0" w:color="auto"/>
      </w:pBdr>
      <w:shd w:val="pct15" w:color="auto" w:fill="FFFFFF"/>
      <w:spacing w:before="0" w:after="0" w:line="280" w:lineRule="exact"/>
    </w:pPr>
    <w:rPr>
      <w:rFonts w:asciiTheme="majorHAnsi" w:hAnsiTheme="majorHAnsi" w:cstheme="minorHAnsi"/>
      <w:bCs w:val="0"/>
      <w:iCs/>
      <w:smallCaps/>
      <w:color w:val="365F91" w:themeColor="accent1" w:themeShade="BF"/>
      <w:sz w:val="28"/>
    </w:rPr>
  </w:style>
  <w:style w:type="character" w:customStyle="1" w:styleId="T1Car">
    <w:name w:val="T1 Car"/>
    <w:basedOn w:val="Titre1Car"/>
    <w:link w:val="T1"/>
    <w:rsid w:val="00E078A2"/>
    <w:rPr>
      <w:rFonts w:asciiTheme="majorHAnsi" w:hAnsiTheme="majorHAnsi" w:cstheme="minorHAnsi"/>
      <w:b/>
      <w:bCs w:val="0"/>
      <w:iCs/>
      <w:smallCaps/>
      <w:color w:val="365F91" w:themeColor="accent1" w:themeShade="BF"/>
      <w:sz w:val="28"/>
      <w:szCs w:val="28"/>
      <w:shd w:val="pct15" w:color="auto" w:fill="FFFFFF"/>
    </w:rPr>
  </w:style>
  <w:style w:type="paragraph" w:customStyle="1" w:styleId="S1">
    <w:name w:val="S1"/>
    <w:basedOn w:val="T1"/>
    <w:link w:val="S1Car"/>
    <w:qFormat/>
    <w:rsid w:val="00E078A2"/>
    <w:pPr>
      <w:numPr>
        <w:numId w:val="34"/>
      </w:numPr>
    </w:pPr>
  </w:style>
  <w:style w:type="character" w:customStyle="1" w:styleId="S1Car">
    <w:name w:val="S1 Car"/>
    <w:basedOn w:val="T1Car"/>
    <w:link w:val="S1"/>
    <w:rsid w:val="00E078A2"/>
    <w:rPr>
      <w:rFonts w:asciiTheme="majorHAnsi" w:hAnsiTheme="majorHAnsi" w:cstheme="minorHAnsi"/>
      <w:b/>
      <w:bCs w:val="0"/>
      <w:iCs/>
      <w:smallCaps/>
      <w:color w:val="365F91" w:themeColor="accent1" w:themeShade="BF"/>
      <w:sz w:val="28"/>
      <w:szCs w:val="28"/>
      <w:shd w:val="pct15" w:color="auto" w:fill="FFFFFF"/>
    </w:rPr>
  </w:style>
  <w:style w:type="numbering" w:customStyle="1" w:styleId="ListeH1">
    <w:name w:val="ListeH1"/>
    <w:uiPriority w:val="99"/>
    <w:rsid w:val="00E078A2"/>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2653">
      <w:bodyDiv w:val="1"/>
      <w:marLeft w:val="0"/>
      <w:marRight w:val="0"/>
      <w:marTop w:val="0"/>
      <w:marBottom w:val="0"/>
      <w:divBdr>
        <w:top w:val="none" w:sz="0" w:space="0" w:color="auto"/>
        <w:left w:val="none" w:sz="0" w:space="0" w:color="auto"/>
        <w:bottom w:val="none" w:sz="0" w:space="0" w:color="auto"/>
        <w:right w:val="none" w:sz="0" w:space="0" w:color="auto"/>
      </w:divBdr>
    </w:div>
    <w:div w:id="31733025">
      <w:bodyDiv w:val="1"/>
      <w:marLeft w:val="0"/>
      <w:marRight w:val="0"/>
      <w:marTop w:val="0"/>
      <w:marBottom w:val="0"/>
      <w:divBdr>
        <w:top w:val="none" w:sz="0" w:space="0" w:color="auto"/>
        <w:left w:val="none" w:sz="0" w:space="0" w:color="auto"/>
        <w:bottom w:val="none" w:sz="0" w:space="0" w:color="auto"/>
        <w:right w:val="none" w:sz="0" w:space="0" w:color="auto"/>
      </w:divBdr>
    </w:div>
    <w:div w:id="63992291">
      <w:bodyDiv w:val="1"/>
      <w:marLeft w:val="0"/>
      <w:marRight w:val="0"/>
      <w:marTop w:val="0"/>
      <w:marBottom w:val="0"/>
      <w:divBdr>
        <w:top w:val="none" w:sz="0" w:space="0" w:color="auto"/>
        <w:left w:val="none" w:sz="0" w:space="0" w:color="auto"/>
        <w:bottom w:val="none" w:sz="0" w:space="0" w:color="auto"/>
        <w:right w:val="none" w:sz="0" w:space="0" w:color="auto"/>
      </w:divBdr>
    </w:div>
    <w:div w:id="99837067">
      <w:bodyDiv w:val="1"/>
      <w:marLeft w:val="0"/>
      <w:marRight w:val="0"/>
      <w:marTop w:val="0"/>
      <w:marBottom w:val="0"/>
      <w:divBdr>
        <w:top w:val="none" w:sz="0" w:space="0" w:color="auto"/>
        <w:left w:val="none" w:sz="0" w:space="0" w:color="auto"/>
        <w:bottom w:val="none" w:sz="0" w:space="0" w:color="auto"/>
        <w:right w:val="none" w:sz="0" w:space="0" w:color="auto"/>
      </w:divBdr>
    </w:div>
    <w:div w:id="104622801">
      <w:bodyDiv w:val="1"/>
      <w:marLeft w:val="0"/>
      <w:marRight w:val="0"/>
      <w:marTop w:val="0"/>
      <w:marBottom w:val="0"/>
      <w:divBdr>
        <w:top w:val="none" w:sz="0" w:space="0" w:color="auto"/>
        <w:left w:val="none" w:sz="0" w:space="0" w:color="auto"/>
        <w:bottom w:val="none" w:sz="0" w:space="0" w:color="auto"/>
        <w:right w:val="none" w:sz="0" w:space="0" w:color="auto"/>
      </w:divBdr>
    </w:div>
    <w:div w:id="113717007">
      <w:bodyDiv w:val="1"/>
      <w:marLeft w:val="0"/>
      <w:marRight w:val="0"/>
      <w:marTop w:val="0"/>
      <w:marBottom w:val="0"/>
      <w:divBdr>
        <w:top w:val="none" w:sz="0" w:space="0" w:color="auto"/>
        <w:left w:val="none" w:sz="0" w:space="0" w:color="auto"/>
        <w:bottom w:val="none" w:sz="0" w:space="0" w:color="auto"/>
        <w:right w:val="none" w:sz="0" w:space="0" w:color="auto"/>
      </w:divBdr>
      <w:divsChild>
        <w:div w:id="1404177779">
          <w:marLeft w:val="0"/>
          <w:marRight w:val="0"/>
          <w:marTop w:val="0"/>
          <w:marBottom w:val="0"/>
          <w:divBdr>
            <w:top w:val="none" w:sz="0" w:space="0" w:color="auto"/>
            <w:left w:val="none" w:sz="0" w:space="0" w:color="auto"/>
            <w:bottom w:val="none" w:sz="0" w:space="0" w:color="auto"/>
            <w:right w:val="none" w:sz="0" w:space="0" w:color="auto"/>
          </w:divBdr>
        </w:div>
      </w:divsChild>
    </w:div>
    <w:div w:id="186604519">
      <w:bodyDiv w:val="1"/>
      <w:marLeft w:val="0"/>
      <w:marRight w:val="0"/>
      <w:marTop w:val="0"/>
      <w:marBottom w:val="0"/>
      <w:divBdr>
        <w:top w:val="none" w:sz="0" w:space="0" w:color="auto"/>
        <w:left w:val="none" w:sz="0" w:space="0" w:color="auto"/>
        <w:bottom w:val="none" w:sz="0" w:space="0" w:color="auto"/>
        <w:right w:val="none" w:sz="0" w:space="0" w:color="auto"/>
      </w:divBdr>
    </w:div>
    <w:div w:id="189414894">
      <w:bodyDiv w:val="1"/>
      <w:marLeft w:val="0"/>
      <w:marRight w:val="0"/>
      <w:marTop w:val="0"/>
      <w:marBottom w:val="0"/>
      <w:divBdr>
        <w:top w:val="none" w:sz="0" w:space="0" w:color="auto"/>
        <w:left w:val="none" w:sz="0" w:space="0" w:color="auto"/>
        <w:bottom w:val="none" w:sz="0" w:space="0" w:color="auto"/>
        <w:right w:val="none" w:sz="0" w:space="0" w:color="auto"/>
      </w:divBdr>
    </w:div>
    <w:div w:id="194579976">
      <w:bodyDiv w:val="1"/>
      <w:marLeft w:val="0"/>
      <w:marRight w:val="0"/>
      <w:marTop w:val="0"/>
      <w:marBottom w:val="0"/>
      <w:divBdr>
        <w:top w:val="none" w:sz="0" w:space="0" w:color="auto"/>
        <w:left w:val="none" w:sz="0" w:space="0" w:color="auto"/>
        <w:bottom w:val="none" w:sz="0" w:space="0" w:color="auto"/>
        <w:right w:val="none" w:sz="0" w:space="0" w:color="auto"/>
      </w:divBdr>
    </w:div>
    <w:div w:id="289678248">
      <w:bodyDiv w:val="1"/>
      <w:marLeft w:val="0"/>
      <w:marRight w:val="0"/>
      <w:marTop w:val="0"/>
      <w:marBottom w:val="0"/>
      <w:divBdr>
        <w:top w:val="none" w:sz="0" w:space="0" w:color="auto"/>
        <w:left w:val="none" w:sz="0" w:space="0" w:color="auto"/>
        <w:bottom w:val="none" w:sz="0" w:space="0" w:color="auto"/>
        <w:right w:val="none" w:sz="0" w:space="0" w:color="auto"/>
      </w:divBdr>
    </w:div>
    <w:div w:id="300887959">
      <w:bodyDiv w:val="1"/>
      <w:marLeft w:val="0"/>
      <w:marRight w:val="0"/>
      <w:marTop w:val="0"/>
      <w:marBottom w:val="0"/>
      <w:divBdr>
        <w:top w:val="none" w:sz="0" w:space="0" w:color="auto"/>
        <w:left w:val="none" w:sz="0" w:space="0" w:color="auto"/>
        <w:bottom w:val="none" w:sz="0" w:space="0" w:color="auto"/>
        <w:right w:val="none" w:sz="0" w:space="0" w:color="auto"/>
      </w:divBdr>
    </w:div>
    <w:div w:id="301733874">
      <w:bodyDiv w:val="1"/>
      <w:marLeft w:val="0"/>
      <w:marRight w:val="0"/>
      <w:marTop w:val="0"/>
      <w:marBottom w:val="0"/>
      <w:divBdr>
        <w:top w:val="none" w:sz="0" w:space="0" w:color="auto"/>
        <w:left w:val="none" w:sz="0" w:space="0" w:color="auto"/>
        <w:bottom w:val="none" w:sz="0" w:space="0" w:color="auto"/>
        <w:right w:val="none" w:sz="0" w:space="0" w:color="auto"/>
      </w:divBdr>
    </w:div>
    <w:div w:id="310983384">
      <w:bodyDiv w:val="1"/>
      <w:marLeft w:val="0"/>
      <w:marRight w:val="0"/>
      <w:marTop w:val="0"/>
      <w:marBottom w:val="0"/>
      <w:divBdr>
        <w:top w:val="none" w:sz="0" w:space="0" w:color="auto"/>
        <w:left w:val="none" w:sz="0" w:space="0" w:color="auto"/>
        <w:bottom w:val="none" w:sz="0" w:space="0" w:color="auto"/>
        <w:right w:val="none" w:sz="0" w:space="0" w:color="auto"/>
      </w:divBdr>
    </w:div>
    <w:div w:id="356541817">
      <w:bodyDiv w:val="1"/>
      <w:marLeft w:val="0"/>
      <w:marRight w:val="0"/>
      <w:marTop w:val="0"/>
      <w:marBottom w:val="0"/>
      <w:divBdr>
        <w:top w:val="none" w:sz="0" w:space="0" w:color="auto"/>
        <w:left w:val="none" w:sz="0" w:space="0" w:color="auto"/>
        <w:bottom w:val="none" w:sz="0" w:space="0" w:color="auto"/>
        <w:right w:val="none" w:sz="0" w:space="0" w:color="auto"/>
      </w:divBdr>
      <w:divsChild>
        <w:div w:id="243728518">
          <w:marLeft w:val="547"/>
          <w:marRight w:val="0"/>
          <w:marTop w:val="0"/>
          <w:marBottom w:val="0"/>
          <w:divBdr>
            <w:top w:val="none" w:sz="0" w:space="0" w:color="auto"/>
            <w:left w:val="none" w:sz="0" w:space="0" w:color="auto"/>
            <w:bottom w:val="none" w:sz="0" w:space="0" w:color="auto"/>
            <w:right w:val="none" w:sz="0" w:space="0" w:color="auto"/>
          </w:divBdr>
        </w:div>
      </w:divsChild>
    </w:div>
    <w:div w:id="396325540">
      <w:bodyDiv w:val="1"/>
      <w:marLeft w:val="0"/>
      <w:marRight w:val="0"/>
      <w:marTop w:val="0"/>
      <w:marBottom w:val="0"/>
      <w:divBdr>
        <w:top w:val="none" w:sz="0" w:space="0" w:color="auto"/>
        <w:left w:val="none" w:sz="0" w:space="0" w:color="auto"/>
        <w:bottom w:val="none" w:sz="0" w:space="0" w:color="auto"/>
        <w:right w:val="none" w:sz="0" w:space="0" w:color="auto"/>
      </w:divBdr>
    </w:div>
    <w:div w:id="412435004">
      <w:bodyDiv w:val="1"/>
      <w:marLeft w:val="0"/>
      <w:marRight w:val="0"/>
      <w:marTop w:val="0"/>
      <w:marBottom w:val="0"/>
      <w:divBdr>
        <w:top w:val="none" w:sz="0" w:space="0" w:color="auto"/>
        <w:left w:val="none" w:sz="0" w:space="0" w:color="auto"/>
        <w:bottom w:val="none" w:sz="0" w:space="0" w:color="auto"/>
        <w:right w:val="none" w:sz="0" w:space="0" w:color="auto"/>
      </w:divBdr>
    </w:div>
    <w:div w:id="471291737">
      <w:bodyDiv w:val="1"/>
      <w:marLeft w:val="0"/>
      <w:marRight w:val="0"/>
      <w:marTop w:val="0"/>
      <w:marBottom w:val="0"/>
      <w:divBdr>
        <w:top w:val="none" w:sz="0" w:space="0" w:color="auto"/>
        <w:left w:val="none" w:sz="0" w:space="0" w:color="auto"/>
        <w:bottom w:val="none" w:sz="0" w:space="0" w:color="auto"/>
        <w:right w:val="none" w:sz="0" w:space="0" w:color="auto"/>
      </w:divBdr>
    </w:div>
    <w:div w:id="542642586">
      <w:bodyDiv w:val="1"/>
      <w:marLeft w:val="0"/>
      <w:marRight w:val="0"/>
      <w:marTop w:val="0"/>
      <w:marBottom w:val="0"/>
      <w:divBdr>
        <w:top w:val="none" w:sz="0" w:space="0" w:color="auto"/>
        <w:left w:val="none" w:sz="0" w:space="0" w:color="auto"/>
        <w:bottom w:val="none" w:sz="0" w:space="0" w:color="auto"/>
        <w:right w:val="none" w:sz="0" w:space="0" w:color="auto"/>
      </w:divBdr>
    </w:div>
    <w:div w:id="553273666">
      <w:bodyDiv w:val="1"/>
      <w:marLeft w:val="0"/>
      <w:marRight w:val="0"/>
      <w:marTop w:val="0"/>
      <w:marBottom w:val="0"/>
      <w:divBdr>
        <w:top w:val="none" w:sz="0" w:space="0" w:color="auto"/>
        <w:left w:val="none" w:sz="0" w:space="0" w:color="auto"/>
        <w:bottom w:val="none" w:sz="0" w:space="0" w:color="auto"/>
        <w:right w:val="none" w:sz="0" w:space="0" w:color="auto"/>
      </w:divBdr>
      <w:divsChild>
        <w:div w:id="657731775">
          <w:marLeft w:val="0"/>
          <w:marRight w:val="0"/>
          <w:marTop w:val="0"/>
          <w:marBottom w:val="0"/>
          <w:divBdr>
            <w:top w:val="none" w:sz="0" w:space="0" w:color="auto"/>
            <w:left w:val="none" w:sz="0" w:space="0" w:color="auto"/>
            <w:bottom w:val="none" w:sz="0" w:space="0" w:color="auto"/>
            <w:right w:val="none" w:sz="0" w:space="0" w:color="auto"/>
          </w:divBdr>
        </w:div>
      </w:divsChild>
    </w:div>
    <w:div w:id="613369319">
      <w:bodyDiv w:val="1"/>
      <w:marLeft w:val="0"/>
      <w:marRight w:val="0"/>
      <w:marTop w:val="0"/>
      <w:marBottom w:val="0"/>
      <w:divBdr>
        <w:top w:val="none" w:sz="0" w:space="0" w:color="auto"/>
        <w:left w:val="none" w:sz="0" w:space="0" w:color="auto"/>
        <w:bottom w:val="none" w:sz="0" w:space="0" w:color="auto"/>
        <w:right w:val="none" w:sz="0" w:space="0" w:color="auto"/>
      </w:divBdr>
    </w:div>
    <w:div w:id="626132344">
      <w:bodyDiv w:val="1"/>
      <w:marLeft w:val="0"/>
      <w:marRight w:val="0"/>
      <w:marTop w:val="0"/>
      <w:marBottom w:val="0"/>
      <w:divBdr>
        <w:top w:val="none" w:sz="0" w:space="0" w:color="auto"/>
        <w:left w:val="none" w:sz="0" w:space="0" w:color="auto"/>
        <w:bottom w:val="none" w:sz="0" w:space="0" w:color="auto"/>
        <w:right w:val="none" w:sz="0" w:space="0" w:color="auto"/>
      </w:divBdr>
      <w:divsChild>
        <w:div w:id="1629386361">
          <w:marLeft w:val="0"/>
          <w:marRight w:val="0"/>
          <w:marTop w:val="0"/>
          <w:marBottom w:val="0"/>
          <w:divBdr>
            <w:top w:val="none" w:sz="0" w:space="0" w:color="auto"/>
            <w:left w:val="none" w:sz="0" w:space="0" w:color="auto"/>
            <w:bottom w:val="none" w:sz="0" w:space="0" w:color="auto"/>
            <w:right w:val="none" w:sz="0" w:space="0" w:color="auto"/>
          </w:divBdr>
        </w:div>
      </w:divsChild>
    </w:div>
    <w:div w:id="682173447">
      <w:bodyDiv w:val="1"/>
      <w:marLeft w:val="0"/>
      <w:marRight w:val="0"/>
      <w:marTop w:val="0"/>
      <w:marBottom w:val="0"/>
      <w:divBdr>
        <w:top w:val="none" w:sz="0" w:space="0" w:color="auto"/>
        <w:left w:val="none" w:sz="0" w:space="0" w:color="auto"/>
        <w:bottom w:val="none" w:sz="0" w:space="0" w:color="auto"/>
        <w:right w:val="none" w:sz="0" w:space="0" w:color="auto"/>
      </w:divBdr>
      <w:divsChild>
        <w:div w:id="1250845864">
          <w:marLeft w:val="547"/>
          <w:marRight w:val="0"/>
          <w:marTop w:val="0"/>
          <w:marBottom w:val="0"/>
          <w:divBdr>
            <w:top w:val="none" w:sz="0" w:space="0" w:color="auto"/>
            <w:left w:val="none" w:sz="0" w:space="0" w:color="auto"/>
            <w:bottom w:val="none" w:sz="0" w:space="0" w:color="auto"/>
            <w:right w:val="none" w:sz="0" w:space="0" w:color="auto"/>
          </w:divBdr>
        </w:div>
      </w:divsChild>
    </w:div>
    <w:div w:id="690112938">
      <w:bodyDiv w:val="1"/>
      <w:marLeft w:val="0"/>
      <w:marRight w:val="0"/>
      <w:marTop w:val="0"/>
      <w:marBottom w:val="0"/>
      <w:divBdr>
        <w:top w:val="none" w:sz="0" w:space="0" w:color="auto"/>
        <w:left w:val="none" w:sz="0" w:space="0" w:color="auto"/>
        <w:bottom w:val="none" w:sz="0" w:space="0" w:color="auto"/>
        <w:right w:val="none" w:sz="0" w:space="0" w:color="auto"/>
      </w:divBdr>
    </w:div>
    <w:div w:id="721753944">
      <w:bodyDiv w:val="1"/>
      <w:marLeft w:val="0"/>
      <w:marRight w:val="0"/>
      <w:marTop w:val="0"/>
      <w:marBottom w:val="0"/>
      <w:divBdr>
        <w:top w:val="none" w:sz="0" w:space="0" w:color="auto"/>
        <w:left w:val="none" w:sz="0" w:space="0" w:color="auto"/>
        <w:bottom w:val="none" w:sz="0" w:space="0" w:color="auto"/>
        <w:right w:val="none" w:sz="0" w:space="0" w:color="auto"/>
      </w:divBdr>
    </w:div>
    <w:div w:id="737939772">
      <w:bodyDiv w:val="1"/>
      <w:marLeft w:val="0"/>
      <w:marRight w:val="0"/>
      <w:marTop w:val="0"/>
      <w:marBottom w:val="0"/>
      <w:divBdr>
        <w:top w:val="none" w:sz="0" w:space="0" w:color="auto"/>
        <w:left w:val="none" w:sz="0" w:space="0" w:color="auto"/>
        <w:bottom w:val="none" w:sz="0" w:space="0" w:color="auto"/>
        <w:right w:val="none" w:sz="0" w:space="0" w:color="auto"/>
      </w:divBdr>
    </w:div>
    <w:div w:id="748575508">
      <w:bodyDiv w:val="1"/>
      <w:marLeft w:val="0"/>
      <w:marRight w:val="0"/>
      <w:marTop w:val="0"/>
      <w:marBottom w:val="0"/>
      <w:divBdr>
        <w:top w:val="none" w:sz="0" w:space="0" w:color="auto"/>
        <w:left w:val="none" w:sz="0" w:space="0" w:color="auto"/>
        <w:bottom w:val="none" w:sz="0" w:space="0" w:color="auto"/>
        <w:right w:val="none" w:sz="0" w:space="0" w:color="auto"/>
      </w:divBdr>
    </w:div>
    <w:div w:id="767119878">
      <w:bodyDiv w:val="1"/>
      <w:marLeft w:val="0"/>
      <w:marRight w:val="0"/>
      <w:marTop w:val="0"/>
      <w:marBottom w:val="0"/>
      <w:divBdr>
        <w:top w:val="none" w:sz="0" w:space="0" w:color="auto"/>
        <w:left w:val="none" w:sz="0" w:space="0" w:color="auto"/>
        <w:bottom w:val="none" w:sz="0" w:space="0" w:color="auto"/>
        <w:right w:val="none" w:sz="0" w:space="0" w:color="auto"/>
      </w:divBdr>
    </w:div>
    <w:div w:id="807554247">
      <w:bodyDiv w:val="1"/>
      <w:marLeft w:val="0"/>
      <w:marRight w:val="0"/>
      <w:marTop w:val="0"/>
      <w:marBottom w:val="0"/>
      <w:divBdr>
        <w:top w:val="none" w:sz="0" w:space="0" w:color="auto"/>
        <w:left w:val="none" w:sz="0" w:space="0" w:color="auto"/>
        <w:bottom w:val="none" w:sz="0" w:space="0" w:color="auto"/>
        <w:right w:val="none" w:sz="0" w:space="0" w:color="auto"/>
      </w:divBdr>
    </w:div>
    <w:div w:id="845249445">
      <w:bodyDiv w:val="1"/>
      <w:marLeft w:val="0"/>
      <w:marRight w:val="0"/>
      <w:marTop w:val="0"/>
      <w:marBottom w:val="0"/>
      <w:divBdr>
        <w:top w:val="none" w:sz="0" w:space="0" w:color="auto"/>
        <w:left w:val="none" w:sz="0" w:space="0" w:color="auto"/>
        <w:bottom w:val="none" w:sz="0" w:space="0" w:color="auto"/>
        <w:right w:val="none" w:sz="0" w:space="0" w:color="auto"/>
      </w:divBdr>
    </w:div>
    <w:div w:id="954558859">
      <w:bodyDiv w:val="1"/>
      <w:marLeft w:val="0"/>
      <w:marRight w:val="0"/>
      <w:marTop w:val="0"/>
      <w:marBottom w:val="0"/>
      <w:divBdr>
        <w:top w:val="none" w:sz="0" w:space="0" w:color="auto"/>
        <w:left w:val="none" w:sz="0" w:space="0" w:color="auto"/>
        <w:bottom w:val="none" w:sz="0" w:space="0" w:color="auto"/>
        <w:right w:val="none" w:sz="0" w:space="0" w:color="auto"/>
      </w:divBdr>
    </w:div>
    <w:div w:id="968391421">
      <w:bodyDiv w:val="1"/>
      <w:marLeft w:val="0"/>
      <w:marRight w:val="0"/>
      <w:marTop w:val="0"/>
      <w:marBottom w:val="0"/>
      <w:divBdr>
        <w:top w:val="none" w:sz="0" w:space="0" w:color="auto"/>
        <w:left w:val="none" w:sz="0" w:space="0" w:color="auto"/>
        <w:bottom w:val="none" w:sz="0" w:space="0" w:color="auto"/>
        <w:right w:val="none" w:sz="0" w:space="0" w:color="auto"/>
      </w:divBdr>
    </w:div>
    <w:div w:id="970863149">
      <w:bodyDiv w:val="1"/>
      <w:marLeft w:val="0"/>
      <w:marRight w:val="0"/>
      <w:marTop w:val="0"/>
      <w:marBottom w:val="0"/>
      <w:divBdr>
        <w:top w:val="none" w:sz="0" w:space="0" w:color="auto"/>
        <w:left w:val="none" w:sz="0" w:space="0" w:color="auto"/>
        <w:bottom w:val="none" w:sz="0" w:space="0" w:color="auto"/>
        <w:right w:val="none" w:sz="0" w:space="0" w:color="auto"/>
      </w:divBdr>
    </w:div>
    <w:div w:id="1031491690">
      <w:bodyDiv w:val="1"/>
      <w:marLeft w:val="0"/>
      <w:marRight w:val="0"/>
      <w:marTop w:val="0"/>
      <w:marBottom w:val="0"/>
      <w:divBdr>
        <w:top w:val="none" w:sz="0" w:space="0" w:color="auto"/>
        <w:left w:val="none" w:sz="0" w:space="0" w:color="auto"/>
        <w:bottom w:val="none" w:sz="0" w:space="0" w:color="auto"/>
        <w:right w:val="none" w:sz="0" w:space="0" w:color="auto"/>
      </w:divBdr>
    </w:div>
    <w:div w:id="1047414137">
      <w:bodyDiv w:val="1"/>
      <w:marLeft w:val="0"/>
      <w:marRight w:val="0"/>
      <w:marTop w:val="0"/>
      <w:marBottom w:val="0"/>
      <w:divBdr>
        <w:top w:val="none" w:sz="0" w:space="0" w:color="auto"/>
        <w:left w:val="none" w:sz="0" w:space="0" w:color="auto"/>
        <w:bottom w:val="none" w:sz="0" w:space="0" w:color="auto"/>
        <w:right w:val="none" w:sz="0" w:space="0" w:color="auto"/>
      </w:divBdr>
    </w:div>
    <w:div w:id="1109161284">
      <w:bodyDiv w:val="1"/>
      <w:marLeft w:val="0"/>
      <w:marRight w:val="0"/>
      <w:marTop w:val="0"/>
      <w:marBottom w:val="0"/>
      <w:divBdr>
        <w:top w:val="none" w:sz="0" w:space="0" w:color="auto"/>
        <w:left w:val="none" w:sz="0" w:space="0" w:color="auto"/>
        <w:bottom w:val="none" w:sz="0" w:space="0" w:color="auto"/>
        <w:right w:val="none" w:sz="0" w:space="0" w:color="auto"/>
      </w:divBdr>
    </w:div>
    <w:div w:id="1127433703">
      <w:bodyDiv w:val="1"/>
      <w:marLeft w:val="0"/>
      <w:marRight w:val="0"/>
      <w:marTop w:val="0"/>
      <w:marBottom w:val="0"/>
      <w:divBdr>
        <w:top w:val="none" w:sz="0" w:space="0" w:color="auto"/>
        <w:left w:val="none" w:sz="0" w:space="0" w:color="auto"/>
        <w:bottom w:val="none" w:sz="0" w:space="0" w:color="auto"/>
        <w:right w:val="none" w:sz="0" w:space="0" w:color="auto"/>
      </w:divBdr>
    </w:div>
    <w:div w:id="1138034848">
      <w:bodyDiv w:val="1"/>
      <w:marLeft w:val="0"/>
      <w:marRight w:val="0"/>
      <w:marTop w:val="0"/>
      <w:marBottom w:val="0"/>
      <w:divBdr>
        <w:top w:val="none" w:sz="0" w:space="0" w:color="auto"/>
        <w:left w:val="none" w:sz="0" w:space="0" w:color="auto"/>
        <w:bottom w:val="none" w:sz="0" w:space="0" w:color="auto"/>
        <w:right w:val="none" w:sz="0" w:space="0" w:color="auto"/>
      </w:divBdr>
    </w:div>
    <w:div w:id="1166704311">
      <w:bodyDiv w:val="1"/>
      <w:marLeft w:val="0"/>
      <w:marRight w:val="0"/>
      <w:marTop w:val="0"/>
      <w:marBottom w:val="0"/>
      <w:divBdr>
        <w:top w:val="none" w:sz="0" w:space="0" w:color="auto"/>
        <w:left w:val="none" w:sz="0" w:space="0" w:color="auto"/>
        <w:bottom w:val="none" w:sz="0" w:space="0" w:color="auto"/>
        <w:right w:val="none" w:sz="0" w:space="0" w:color="auto"/>
      </w:divBdr>
    </w:div>
    <w:div w:id="1181314823">
      <w:bodyDiv w:val="1"/>
      <w:marLeft w:val="0"/>
      <w:marRight w:val="0"/>
      <w:marTop w:val="0"/>
      <w:marBottom w:val="0"/>
      <w:divBdr>
        <w:top w:val="none" w:sz="0" w:space="0" w:color="auto"/>
        <w:left w:val="none" w:sz="0" w:space="0" w:color="auto"/>
        <w:bottom w:val="none" w:sz="0" w:space="0" w:color="auto"/>
        <w:right w:val="none" w:sz="0" w:space="0" w:color="auto"/>
      </w:divBdr>
    </w:div>
    <w:div w:id="1202206884">
      <w:bodyDiv w:val="1"/>
      <w:marLeft w:val="0"/>
      <w:marRight w:val="0"/>
      <w:marTop w:val="0"/>
      <w:marBottom w:val="0"/>
      <w:divBdr>
        <w:top w:val="none" w:sz="0" w:space="0" w:color="auto"/>
        <w:left w:val="none" w:sz="0" w:space="0" w:color="auto"/>
        <w:bottom w:val="none" w:sz="0" w:space="0" w:color="auto"/>
        <w:right w:val="none" w:sz="0" w:space="0" w:color="auto"/>
      </w:divBdr>
      <w:divsChild>
        <w:div w:id="821311468">
          <w:marLeft w:val="547"/>
          <w:marRight w:val="0"/>
          <w:marTop w:val="0"/>
          <w:marBottom w:val="0"/>
          <w:divBdr>
            <w:top w:val="none" w:sz="0" w:space="0" w:color="auto"/>
            <w:left w:val="none" w:sz="0" w:space="0" w:color="auto"/>
            <w:bottom w:val="none" w:sz="0" w:space="0" w:color="auto"/>
            <w:right w:val="none" w:sz="0" w:space="0" w:color="auto"/>
          </w:divBdr>
        </w:div>
        <w:div w:id="914358651">
          <w:marLeft w:val="547"/>
          <w:marRight w:val="0"/>
          <w:marTop w:val="0"/>
          <w:marBottom w:val="0"/>
          <w:divBdr>
            <w:top w:val="none" w:sz="0" w:space="0" w:color="auto"/>
            <w:left w:val="none" w:sz="0" w:space="0" w:color="auto"/>
            <w:bottom w:val="none" w:sz="0" w:space="0" w:color="auto"/>
            <w:right w:val="none" w:sz="0" w:space="0" w:color="auto"/>
          </w:divBdr>
        </w:div>
      </w:divsChild>
    </w:div>
    <w:div w:id="1221788152">
      <w:bodyDiv w:val="1"/>
      <w:marLeft w:val="0"/>
      <w:marRight w:val="0"/>
      <w:marTop w:val="0"/>
      <w:marBottom w:val="0"/>
      <w:divBdr>
        <w:top w:val="none" w:sz="0" w:space="0" w:color="auto"/>
        <w:left w:val="none" w:sz="0" w:space="0" w:color="auto"/>
        <w:bottom w:val="none" w:sz="0" w:space="0" w:color="auto"/>
        <w:right w:val="none" w:sz="0" w:space="0" w:color="auto"/>
      </w:divBdr>
    </w:div>
    <w:div w:id="1231885669">
      <w:bodyDiv w:val="1"/>
      <w:marLeft w:val="0"/>
      <w:marRight w:val="0"/>
      <w:marTop w:val="0"/>
      <w:marBottom w:val="0"/>
      <w:divBdr>
        <w:top w:val="none" w:sz="0" w:space="0" w:color="auto"/>
        <w:left w:val="none" w:sz="0" w:space="0" w:color="auto"/>
        <w:bottom w:val="none" w:sz="0" w:space="0" w:color="auto"/>
        <w:right w:val="none" w:sz="0" w:space="0" w:color="auto"/>
      </w:divBdr>
    </w:div>
    <w:div w:id="1252007289">
      <w:bodyDiv w:val="1"/>
      <w:marLeft w:val="0"/>
      <w:marRight w:val="0"/>
      <w:marTop w:val="0"/>
      <w:marBottom w:val="0"/>
      <w:divBdr>
        <w:top w:val="none" w:sz="0" w:space="0" w:color="auto"/>
        <w:left w:val="none" w:sz="0" w:space="0" w:color="auto"/>
        <w:bottom w:val="none" w:sz="0" w:space="0" w:color="auto"/>
        <w:right w:val="none" w:sz="0" w:space="0" w:color="auto"/>
      </w:divBdr>
    </w:div>
    <w:div w:id="1283076200">
      <w:bodyDiv w:val="1"/>
      <w:marLeft w:val="0"/>
      <w:marRight w:val="0"/>
      <w:marTop w:val="0"/>
      <w:marBottom w:val="0"/>
      <w:divBdr>
        <w:top w:val="none" w:sz="0" w:space="0" w:color="auto"/>
        <w:left w:val="none" w:sz="0" w:space="0" w:color="auto"/>
        <w:bottom w:val="none" w:sz="0" w:space="0" w:color="auto"/>
        <w:right w:val="none" w:sz="0" w:space="0" w:color="auto"/>
      </w:divBdr>
    </w:div>
    <w:div w:id="1321228033">
      <w:bodyDiv w:val="1"/>
      <w:marLeft w:val="0"/>
      <w:marRight w:val="0"/>
      <w:marTop w:val="0"/>
      <w:marBottom w:val="0"/>
      <w:divBdr>
        <w:top w:val="none" w:sz="0" w:space="0" w:color="auto"/>
        <w:left w:val="none" w:sz="0" w:space="0" w:color="auto"/>
        <w:bottom w:val="none" w:sz="0" w:space="0" w:color="auto"/>
        <w:right w:val="none" w:sz="0" w:space="0" w:color="auto"/>
      </w:divBdr>
    </w:div>
    <w:div w:id="1358971097">
      <w:bodyDiv w:val="1"/>
      <w:marLeft w:val="0"/>
      <w:marRight w:val="0"/>
      <w:marTop w:val="0"/>
      <w:marBottom w:val="0"/>
      <w:divBdr>
        <w:top w:val="none" w:sz="0" w:space="0" w:color="auto"/>
        <w:left w:val="none" w:sz="0" w:space="0" w:color="auto"/>
        <w:bottom w:val="none" w:sz="0" w:space="0" w:color="auto"/>
        <w:right w:val="none" w:sz="0" w:space="0" w:color="auto"/>
      </w:divBdr>
    </w:div>
    <w:div w:id="1391270778">
      <w:bodyDiv w:val="1"/>
      <w:marLeft w:val="0"/>
      <w:marRight w:val="0"/>
      <w:marTop w:val="0"/>
      <w:marBottom w:val="0"/>
      <w:divBdr>
        <w:top w:val="none" w:sz="0" w:space="0" w:color="auto"/>
        <w:left w:val="none" w:sz="0" w:space="0" w:color="auto"/>
        <w:bottom w:val="none" w:sz="0" w:space="0" w:color="auto"/>
        <w:right w:val="none" w:sz="0" w:space="0" w:color="auto"/>
      </w:divBdr>
    </w:div>
    <w:div w:id="1545216399">
      <w:bodyDiv w:val="1"/>
      <w:marLeft w:val="0"/>
      <w:marRight w:val="0"/>
      <w:marTop w:val="0"/>
      <w:marBottom w:val="0"/>
      <w:divBdr>
        <w:top w:val="none" w:sz="0" w:space="0" w:color="auto"/>
        <w:left w:val="none" w:sz="0" w:space="0" w:color="auto"/>
        <w:bottom w:val="none" w:sz="0" w:space="0" w:color="auto"/>
        <w:right w:val="none" w:sz="0" w:space="0" w:color="auto"/>
      </w:divBdr>
      <w:divsChild>
        <w:div w:id="872571123">
          <w:marLeft w:val="0"/>
          <w:marRight w:val="0"/>
          <w:marTop w:val="0"/>
          <w:marBottom w:val="0"/>
          <w:divBdr>
            <w:top w:val="none" w:sz="0" w:space="0" w:color="auto"/>
            <w:left w:val="none" w:sz="0" w:space="0" w:color="auto"/>
            <w:bottom w:val="none" w:sz="0" w:space="0" w:color="auto"/>
            <w:right w:val="none" w:sz="0" w:space="0" w:color="auto"/>
          </w:divBdr>
        </w:div>
      </w:divsChild>
    </w:div>
    <w:div w:id="1551651338">
      <w:bodyDiv w:val="1"/>
      <w:marLeft w:val="0"/>
      <w:marRight w:val="0"/>
      <w:marTop w:val="0"/>
      <w:marBottom w:val="0"/>
      <w:divBdr>
        <w:top w:val="none" w:sz="0" w:space="0" w:color="auto"/>
        <w:left w:val="none" w:sz="0" w:space="0" w:color="auto"/>
        <w:bottom w:val="none" w:sz="0" w:space="0" w:color="auto"/>
        <w:right w:val="none" w:sz="0" w:space="0" w:color="auto"/>
      </w:divBdr>
    </w:div>
    <w:div w:id="1558515922">
      <w:bodyDiv w:val="1"/>
      <w:marLeft w:val="0"/>
      <w:marRight w:val="0"/>
      <w:marTop w:val="0"/>
      <w:marBottom w:val="0"/>
      <w:divBdr>
        <w:top w:val="none" w:sz="0" w:space="0" w:color="auto"/>
        <w:left w:val="none" w:sz="0" w:space="0" w:color="auto"/>
        <w:bottom w:val="none" w:sz="0" w:space="0" w:color="auto"/>
        <w:right w:val="none" w:sz="0" w:space="0" w:color="auto"/>
      </w:divBdr>
    </w:div>
    <w:div w:id="1587884078">
      <w:bodyDiv w:val="1"/>
      <w:marLeft w:val="0"/>
      <w:marRight w:val="0"/>
      <w:marTop w:val="0"/>
      <w:marBottom w:val="0"/>
      <w:divBdr>
        <w:top w:val="none" w:sz="0" w:space="0" w:color="auto"/>
        <w:left w:val="none" w:sz="0" w:space="0" w:color="auto"/>
        <w:bottom w:val="none" w:sz="0" w:space="0" w:color="auto"/>
        <w:right w:val="none" w:sz="0" w:space="0" w:color="auto"/>
      </w:divBdr>
    </w:div>
    <w:div w:id="1604849085">
      <w:bodyDiv w:val="1"/>
      <w:marLeft w:val="0"/>
      <w:marRight w:val="0"/>
      <w:marTop w:val="0"/>
      <w:marBottom w:val="0"/>
      <w:divBdr>
        <w:top w:val="none" w:sz="0" w:space="0" w:color="auto"/>
        <w:left w:val="none" w:sz="0" w:space="0" w:color="auto"/>
        <w:bottom w:val="none" w:sz="0" w:space="0" w:color="auto"/>
        <w:right w:val="none" w:sz="0" w:space="0" w:color="auto"/>
      </w:divBdr>
    </w:div>
    <w:div w:id="1612198185">
      <w:bodyDiv w:val="1"/>
      <w:marLeft w:val="0"/>
      <w:marRight w:val="0"/>
      <w:marTop w:val="0"/>
      <w:marBottom w:val="0"/>
      <w:divBdr>
        <w:top w:val="none" w:sz="0" w:space="0" w:color="auto"/>
        <w:left w:val="none" w:sz="0" w:space="0" w:color="auto"/>
        <w:bottom w:val="none" w:sz="0" w:space="0" w:color="auto"/>
        <w:right w:val="none" w:sz="0" w:space="0" w:color="auto"/>
      </w:divBdr>
    </w:div>
    <w:div w:id="1636905090">
      <w:bodyDiv w:val="1"/>
      <w:marLeft w:val="150"/>
      <w:marRight w:val="0"/>
      <w:marTop w:val="0"/>
      <w:marBottom w:val="0"/>
      <w:divBdr>
        <w:top w:val="none" w:sz="0" w:space="0" w:color="auto"/>
        <w:left w:val="none" w:sz="0" w:space="0" w:color="auto"/>
        <w:bottom w:val="none" w:sz="0" w:space="0" w:color="auto"/>
        <w:right w:val="none" w:sz="0" w:space="0" w:color="auto"/>
      </w:divBdr>
      <w:divsChild>
        <w:div w:id="1403870701">
          <w:marLeft w:val="0"/>
          <w:marRight w:val="0"/>
          <w:marTop w:val="0"/>
          <w:marBottom w:val="0"/>
          <w:divBdr>
            <w:top w:val="none" w:sz="0" w:space="0" w:color="auto"/>
            <w:left w:val="none" w:sz="0" w:space="0" w:color="auto"/>
            <w:bottom w:val="none" w:sz="0" w:space="0" w:color="auto"/>
            <w:right w:val="none" w:sz="0" w:space="0" w:color="auto"/>
          </w:divBdr>
          <w:divsChild>
            <w:div w:id="192965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901591">
      <w:bodyDiv w:val="1"/>
      <w:marLeft w:val="0"/>
      <w:marRight w:val="0"/>
      <w:marTop w:val="0"/>
      <w:marBottom w:val="0"/>
      <w:divBdr>
        <w:top w:val="none" w:sz="0" w:space="0" w:color="auto"/>
        <w:left w:val="none" w:sz="0" w:space="0" w:color="auto"/>
        <w:bottom w:val="none" w:sz="0" w:space="0" w:color="auto"/>
        <w:right w:val="none" w:sz="0" w:space="0" w:color="auto"/>
      </w:divBdr>
    </w:div>
    <w:div w:id="1755474238">
      <w:bodyDiv w:val="1"/>
      <w:marLeft w:val="0"/>
      <w:marRight w:val="0"/>
      <w:marTop w:val="0"/>
      <w:marBottom w:val="0"/>
      <w:divBdr>
        <w:top w:val="none" w:sz="0" w:space="0" w:color="auto"/>
        <w:left w:val="none" w:sz="0" w:space="0" w:color="auto"/>
        <w:bottom w:val="none" w:sz="0" w:space="0" w:color="auto"/>
        <w:right w:val="none" w:sz="0" w:space="0" w:color="auto"/>
      </w:divBdr>
    </w:div>
    <w:div w:id="1917469525">
      <w:bodyDiv w:val="1"/>
      <w:marLeft w:val="0"/>
      <w:marRight w:val="0"/>
      <w:marTop w:val="0"/>
      <w:marBottom w:val="0"/>
      <w:divBdr>
        <w:top w:val="none" w:sz="0" w:space="0" w:color="auto"/>
        <w:left w:val="none" w:sz="0" w:space="0" w:color="auto"/>
        <w:bottom w:val="none" w:sz="0" w:space="0" w:color="auto"/>
        <w:right w:val="none" w:sz="0" w:space="0" w:color="auto"/>
      </w:divBdr>
    </w:div>
    <w:div w:id="1933004246">
      <w:bodyDiv w:val="1"/>
      <w:marLeft w:val="0"/>
      <w:marRight w:val="0"/>
      <w:marTop w:val="0"/>
      <w:marBottom w:val="0"/>
      <w:divBdr>
        <w:top w:val="none" w:sz="0" w:space="0" w:color="auto"/>
        <w:left w:val="none" w:sz="0" w:space="0" w:color="auto"/>
        <w:bottom w:val="none" w:sz="0" w:space="0" w:color="auto"/>
        <w:right w:val="none" w:sz="0" w:space="0" w:color="auto"/>
      </w:divBdr>
    </w:div>
    <w:div w:id="2010019145">
      <w:bodyDiv w:val="1"/>
      <w:marLeft w:val="0"/>
      <w:marRight w:val="0"/>
      <w:marTop w:val="0"/>
      <w:marBottom w:val="0"/>
      <w:divBdr>
        <w:top w:val="none" w:sz="0" w:space="0" w:color="auto"/>
        <w:left w:val="none" w:sz="0" w:space="0" w:color="auto"/>
        <w:bottom w:val="none" w:sz="0" w:space="0" w:color="auto"/>
        <w:right w:val="none" w:sz="0" w:space="0" w:color="auto"/>
      </w:divBdr>
    </w:div>
    <w:div w:id="2031641333">
      <w:bodyDiv w:val="1"/>
      <w:marLeft w:val="0"/>
      <w:marRight w:val="0"/>
      <w:marTop w:val="0"/>
      <w:marBottom w:val="0"/>
      <w:divBdr>
        <w:top w:val="none" w:sz="0" w:space="0" w:color="auto"/>
        <w:left w:val="none" w:sz="0" w:space="0" w:color="auto"/>
        <w:bottom w:val="none" w:sz="0" w:space="0" w:color="auto"/>
        <w:right w:val="none" w:sz="0" w:space="0" w:color="auto"/>
      </w:divBdr>
    </w:div>
    <w:div w:id="2075541881">
      <w:bodyDiv w:val="1"/>
      <w:marLeft w:val="0"/>
      <w:marRight w:val="0"/>
      <w:marTop w:val="0"/>
      <w:marBottom w:val="0"/>
      <w:divBdr>
        <w:top w:val="none" w:sz="0" w:space="0" w:color="auto"/>
        <w:left w:val="none" w:sz="0" w:space="0" w:color="auto"/>
        <w:bottom w:val="none" w:sz="0" w:space="0" w:color="auto"/>
        <w:right w:val="none" w:sz="0" w:space="0" w:color="auto"/>
      </w:divBdr>
    </w:div>
    <w:div w:id="2098865241">
      <w:bodyDiv w:val="1"/>
      <w:marLeft w:val="0"/>
      <w:marRight w:val="0"/>
      <w:marTop w:val="0"/>
      <w:marBottom w:val="0"/>
      <w:divBdr>
        <w:top w:val="none" w:sz="0" w:space="0" w:color="auto"/>
        <w:left w:val="none" w:sz="0" w:space="0" w:color="auto"/>
        <w:bottom w:val="none" w:sz="0" w:space="0" w:color="auto"/>
        <w:right w:val="none" w:sz="0" w:space="0" w:color="auto"/>
      </w:divBdr>
      <w:divsChild>
        <w:div w:id="298271979">
          <w:marLeft w:val="0"/>
          <w:marRight w:val="0"/>
          <w:marTop w:val="0"/>
          <w:marBottom w:val="0"/>
          <w:divBdr>
            <w:top w:val="none" w:sz="0" w:space="0" w:color="auto"/>
            <w:left w:val="none" w:sz="0" w:space="0" w:color="auto"/>
            <w:bottom w:val="none" w:sz="0" w:space="0" w:color="auto"/>
            <w:right w:val="none" w:sz="0" w:space="0" w:color="auto"/>
          </w:divBdr>
        </w:div>
      </w:divsChild>
    </w:div>
    <w:div w:id="2130277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cid:image001.png@01DBB43C.F8A6A5B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F5382389E70F4A94ACE43EABCE0D18" ma:contentTypeVersion="3" ma:contentTypeDescription="Crée un document." ma:contentTypeScope="" ma:versionID="90c00bc4c69d1ab3dfea71b3f6f7bb32">
  <xsd:schema xmlns:xsd="http://www.w3.org/2001/XMLSchema" xmlns:xs="http://www.w3.org/2001/XMLSchema" xmlns:p="http://schemas.microsoft.com/office/2006/metadata/properties" xmlns:ns2="6ccb719c-cfd0-4772-b399-6d34619389e8" targetNamespace="http://schemas.microsoft.com/office/2006/metadata/properties" ma:root="true" ma:fieldsID="ffd947df2b95c6635dcf65bac4ed4a26" ns2:_="">
    <xsd:import namespace="6ccb719c-cfd0-4772-b399-6d34619389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cb719c-cfd0-4772-b399-6d34619389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37F97-C29E-4C1A-A958-79640A33F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cb719c-cfd0-4772-b399-6d34619389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145ADA-D386-4CFA-8D2B-0E00E989AF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0372C-E187-4E1E-9689-7107515D94B8}">
  <ds:schemaRefs>
    <ds:schemaRef ds:uri="http://schemas.microsoft.com/sharepoint/v3/contenttype/forms"/>
  </ds:schemaRefs>
</ds:datastoreItem>
</file>

<file path=customXml/itemProps4.xml><?xml version="1.0" encoding="utf-8"?>
<ds:datastoreItem xmlns:ds="http://schemas.openxmlformats.org/officeDocument/2006/customXml" ds:itemID="{24EA9421-9B8A-4062-A32D-E9CFB1238FE4}">
  <ds:schemaRefs>
    <ds:schemaRef ds:uri="http://schemas.openxmlformats.org/officeDocument/2006/bibliography"/>
  </ds:schemaRefs>
</ds:datastoreItem>
</file>

<file path=customXml/itemProps5.xml><?xml version="1.0" encoding="utf-8"?>
<ds:datastoreItem xmlns:ds="http://schemas.openxmlformats.org/officeDocument/2006/customXml" ds:itemID="{782C2491-3AEF-47A4-9D4A-6BB8CFCCD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23</Pages>
  <Words>6305</Words>
  <Characters>39540</Characters>
  <Application>Microsoft Office Word</Application>
  <DocSecurity>0</DocSecurity>
  <Lines>329</Lines>
  <Paragraphs>91</Paragraphs>
  <ScaleCrop>false</ScaleCrop>
  <HeadingPairs>
    <vt:vector size="2" baseType="variant">
      <vt:variant>
        <vt:lpstr>Titre</vt:lpstr>
      </vt:variant>
      <vt:variant>
        <vt:i4>1</vt:i4>
      </vt:variant>
    </vt:vector>
  </HeadingPairs>
  <TitlesOfParts>
    <vt:vector size="1" baseType="lpstr">
      <vt:lpstr>Modèle pour Procédure DRCI</vt:lpstr>
    </vt:vector>
  </TitlesOfParts>
  <Company>ICDC</Company>
  <LinksUpToDate>false</LinksUpToDate>
  <CharactersWithSpaces>45754</CharactersWithSpaces>
  <SharedDoc>false</SharedDoc>
  <HLinks>
    <vt:vector size="222" baseType="variant">
      <vt:variant>
        <vt:i4>1703991</vt:i4>
      </vt:variant>
      <vt:variant>
        <vt:i4>304</vt:i4>
      </vt:variant>
      <vt:variant>
        <vt:i4>0</vt:i4>
      </vt:variant>
      <vt:variant>
        <vt:i4>5</vt:i4>
      </vt:variant>
      <vt:variant>
        <vt:lpwstr/>
      </vt:variant>
      <vt:variant>
        <vt:lpwstr>_Toc372018721</vt:lpwstr>
      </vt:variant>
      <vt:variant>
        <vt:i4>1703991</vt:i4>
      </vt:variant>
      <vt:variant>
        <vt:i4>298</vt:i4>
      </vt:variant>
      <vt:variant>
        <vt:i4>0</vt:i4>
      </vt:variant>
      <vt:variant>
        <vt:i4>5</vt:i4>
      </vt:variant>
      <vt:variant>
        <vt:lpwstr/>
      </vt:variant>
      <vt:variant>
        <vt:lpwstr>_Toc372018720</vt:lpwstr>
      </vt:variant>
      <vt:variant>
        <vt:i4>1638455</vt:i4>
      </vt:variant>
      <vt:variant>
        <vt:i4>292</vt:i4>
      </vt:variant>
      <vt:variant>
        <vt:i4>0</vt:i4>
      </vt:variant>
      <vt:variant>
        <vt:i4>5</vt:i4>
      </vt:variant>
      <vt:variant>
        <vt:lpwstr/>
      </vt:variant>
      <vt:variant>
        <vt:lpwstr>_Toc372018719</vt:lpwstr>
      </vt:variant>
      <vt:variant>
        <vt:i4>1638455</vt:i4>
      </vt:variant>
      <vt:variant>
        <vt:i4>286</vt:i4>
      </vt:variant>
      <vt:variant>
        <vt:i4>0</vt:i4>
      </vt:variant>
      <vt:variant>
        <vt:i4>5</vt:i4>
      </vt:variant>
      <vt:variant>
        <vt:lpwstr/>
      </vt:variant>
      <vt:variant>
        <vt:lpwstr>_Toc372018718</vt:lpwstr>
      </vt:variant>
      <vt:variant>
        <vt:i4>1638455</vt:i4>
      </vt:variant>
      <vt:variant>
        <vt:i4>280</vt:i4>
      </vt:variant>
      <vt:variant>
        <vt:i4>0</vt:i4>
      </vt:variant>
      <vt:variant>
        <vt:i4>5</vt:i4>
      </vt:variant>
      <vt:variant>
        <vt:lpwstr/>
      </vt:variant>
      <vt:variant>
        <vt:lpwstr>_Toc372018717</vt:lpwstr>
      </vt:variant>
      <vt:variant>
        <vt:i4>1638455</vt:i4>
      </vt:variant>
      <vt:variant>
        <vt:i4>274</vt:i4>
      </vt:variant>
      <vt:variant>
        <vt:i4>0</vt:i4>
      </vt:variant>
      <vt:variant>
        <vt:i4>5</vt:i4>
      </vt:variant>
      <vt:variant>
        <vt:lpwstr/>
      </vt:variant>
      <vt:variant>
        <vt:lpwstr>_Toc372018716</vt:lpwstr>
      </vt:variant>
      <vt:variant>
        <vt:i4>1638455</vt:i4>
      </vt:variant>
      <vt:variant>
        <vt:i4>268</vt:i4>
      </vt:variant>
      <vt:variant>
        <vt:i4>0</vt:i4>
      </vt:variant>
      <vt:variant>
        <vt:i4>5</vt:i4>
      </vt:variant>
      <vt:variant>
        <vt:lpwstr/>
      </vt:variant>
      <vt:variant>
        <vt:lpwstr>_Toc372018715</vt:lpwstr>
      </vt:variant>
      <vt:variant>
        <vt:i4>1638455</vt:i4>
      </vt:variant>
      <vt:variant>
        <vt:i4>262</vt:i4>
      </vt:variant>
      <vt:variant>
        <vt:i4>0</vt:i4>
      </vt:variant>
      <vt:variant>
        <vt:i4>5</vt:i4>
      </vt:variant>
      <vt:variant>
        <vt:lpwstr/>
      </vt:variant>
      <vt:variant>
        <vt:lpwstr>_Toc372018714</vt:lpwstr>
      </vt:variant>
      <vt:variant>
        <vt:i4>1638455</vt:i4>
      </vt:variant>
      <vt:variant>
        <vt:i4>256</vt:i4>
      </vt:variant>
      <vt:variant>
        <vt:i4>0</vt:i4>
      </vt:variant>
      <vt:variant>
        <vt:i4>5</vt:i4>
      </vt:variant>
      <vt:variant>
        <vt:lpwstr/>
      </vt:variant>
      <vt:variant>
        <vt:lpwstr>_Toc372018713</vt:lpwstr>
      </vt:variant>
      <vt:variant>
        <vt:i4>1638455</vt:i4>
      </vt:variant>
      <vt:variant>
        <vt:i4>250</vt:i4>
      </vt:variant>
      <vt:variant>
        <vt:i4>0</vt:i4>
      </vt:variant>
      <vt:variant>
        <vt:i4>5</vt:i4>
      </vt:variant>
      <vt:variant>
        <vt:lpwstr/>
      </vt:variant>
      <vt:variant>
        <vt:lpwstr>_Toc372018712</vt:lpwstr>
      </vt:variant>
      <vt:variant>
        <vt:i4>1638455</vt:i4>
      </vt:variant>
      <vt:variant>
        <vt:i4>244</vt:i4>
      </vt:variant>
      <vt:variant>
        <vt:i4>0</vt:i4>
      </vt:variant>
      <vt:variant>
        <vt:i4>5</vt:i4>
      </vt:variant>
      <vt:variant>
        <vt:lpwstr/>
      </vt:variant>
      <vt:variant>
        <vt:lpwstr>_Toc372018711</vt:lpwstr>
      </vt:variant>
      <vt:variant>
        <vt:i4>1638455</vt:i4>
      </vt:variant>
      <vt:variant>
        <vt:i4>238</vt:i4>
      </vt:variant>
      <vt:variant>
        <vt:i4>0</vt:i4>
      </vt:variant>
      <vt:variant>
        <vt:i4>5</vt:i4>
      </vt:variant>
      <vt:variant>
        <vt:lpwstr/>
      </vt:variant>
      <vt:variant>
        <vt:lpwstr>_Toc372018710</vt:lpwstr>
      </vt:variant>
      <vt:variant>
        <vt:i4>1572919</vt:i4>
      </vt:variant>
      <vt:variant>
        <vt:i4>232</vt:i4>
      </vt:variant>
      <vt:variant>
        <vt:i4>0</vt:i4>
      </vt:variant>
      <vt:variant>
        <vt:i4>5</vt:i4>
      </vt:variant>
      <vt:variant>
        <vt:lpwstr/>
      </vt:variant>
      <vt:variant>
        <vt:lpwstr>_Toc372018709</vt:lpwstr>
      </vt:variant>
      <vt:variant>
        <vt:i4>1572919</vt:i4>
      </vt:variant>
      <vt:variant>
        <vt:i4>226</vt:i4>
      </vt:variant>
      <vt:variant>
        <vt:i4>0</vt:i4>
      </vt:variant>
      <vt:variant>
        <vt:i4>5</vt:i4>
      </vt:variant>
      <vt:variant>
        <vt:lpwstr/>
      </vt:variant>
      <vt:variant>
        <vt:lpwstr>_Toc372018708</vt:lpwstr>
      </vt:variant>
      <vt:variant>
        <vt:i4>1572919</vt:i4>
      </vt:variant>
      <vt:variant>
        <vt:i4>220</vt:i4>
      </vt:variant>
      <vt:variant>
        <vt:i4>0</vt:i4>
      </vt:variant>
      <vt:variant>
        <vt:i4>5</vt:i4>
      </vt:variant>
      <vt:variant>
        <vt:lpwstr/>
      </vt:variant>
      <vt:variant>
        <vt:lpwstr>_Toc372018707</vt:lpwstr>
      </vt:variant>
      <vt:variant>
        <vt:i4>1572919</vt:i4>
      </vt:variant>
      <vt:variant>
        <vt:i4>214</vt:i4>
      </vt:variant>
      <vt:variant>
        <vt:i4>0</vt:i4>
      </vt:variant>
      <vt:variant>
        <vt:i4>5</vt:i4>
      </vt:variant>
      <vt:variant>
        <vt:lpwstr/>
      </vt:variant>
      <vt:variant>
        <vt:lpwstr>_Toc372018706</vt:lpwstr>
      </vt:variant>
      <vt:variant>
        <vt:i4>1572919</vt:i4>
      </vt:variant>
      <vt:variant>
        <vt:i4>208</vt:i4>
      </vt:variant>
      <vt:variant>
        <vt:i4>0</vt:i4>
      </vt:variant>
      <vt:variant>
        <vt:i4>5</vt:i4>
      </vt:variant>
      <vt:variant>
        <vt:lpwstr/>
      </vt:variant>
      <vt:variant>
        <vt:lpwstr>_Toc372018705</vt:lpwstr>
      </vt:variant>
      <vt:variant>
        <vt:i4>1572919</vt:i4>
      </vt:variant>
      <vt:variant>
        <vt:i4>202</vt:i4>
      </vt:variant>
      <vt:variant>
        <vt:i4>0</vt:i4>
      </vt:variant>
      <vt:variant>
        <vt:i4>5</vt:i4>
      </vt:variant>
      <vt:variant>
        <vt:lpwstr/>
      </vt:variant>
      <vt:variant>
        <vt:lpwstr>_Toc372018704</vt:lpwstr>
      </vt:variant>
      <vt:variant>
        <vt:i4>1572919</vt:i4>
      </vt:variant>
      <vt:variant>
        <vt:i4>196</vt:i4>
      </vt:variant>
      <vt:variant>
        <vt:i4>0</vt:i4>
      </vt:variant>
      <vt:variant>
        <vt:i4>5</vt:i4>
      </vt:variant>
      <vt:variant>
        <vt:lpwstr/>
      </vt:variant>
      <vt:variant>
        <vt:lpwstr>_Toc372018703</vt:lpwstr>
      </vt:variant>
      <vt:variant>
        <vt:i4>1572919</vt:i4>
      </vt:variant>
      <vt:variant>
        <vt:i4>190</vt:i4>
      </vt:variant>
      <vt:variant>
        <vt:i4>0</vt:i4>
      </vt:variant>
      <vt:variant>
        <vt:i4>5</vt:i4>
      </vt:variant>
      <vt:variant>
        <vt:lpwstr/>
      </vt:variant>
      <vt:variant>
        <vt:lpwstr>_Toc372018702</vt:lpwstr>
      </vt:variant>
      <vt:variant>
        <vt:i4>1572919</vt:i4>
      </vt:variant>
      <vt:variant>
        <vt:i4>184</vt:i4>
      </vt:variant>
      <vt:variant>
        <vt:i4>0</vt:i4>
      </vt:variant>
      <vt:variant>
        <vt:i4>5</vt:i4>
      </vt:variant>
      <vt:variant>
        <vt:lpwstr/>
      </vt:variant>
      <vt:variant>
        <vt:lpwstr>_Toc372018701</vt:lpwstr>
      </vt:variant>
      <vt:variant>
        <vt:i4>1572919</vt:i4>
      </vt:variant>
      <vt:variant>
        <vt:i4>178</vt:i4>
      </vt:variant>
      <vt:variant>
        <vt:i4>0</vt:i4>
      </vt:variant>
      <vt:variant>
        <vt:i4>5</vt:i4>
      </vt:variant>
      <vt:variant>
        <vt:lpwstr/>
      </vt:variant>
      <vt:variant>
        <vt:lpwstr>_Toc372018700</vt:lpwstr>
      </vt:variant>
      <vt:variant>
        <vt:i4>1114166</vt:i4>
      </vt:variant>
      <vt:variant>
        <vt:i4>172</vt:i4>
      </vt:variant>
      <vt:variant>
        <vt:i4>0</vt:i4>
      </vt:variant>
      <vt:variant>
        <vt:i4>5</vt:i4>
      </vt:variant>
      <vt:variant>
        <vt:lpwstr/>
      </vt:variant>
      <vt:variant>
        <vt:lpwstr>_Toc372018699</vt:lpwstr>
      </vt:variant>
      <vt:variant>
        <vt:i4>1114166</vt:i4>
      </vt:variant>
      <vt:variant>
        <vt:i4>166</vt:i4>
      </vt:variant>
      <vt:variant>
        <vt:i4>0</vt:i4>
      </vt:variant>
      <vt:variant>
        <vt:i4>5</vt:i4>
      </vt:variant>
      <vt:variant>
        <vt:lpwstr/>
      </vt:variant>
      <vt:variant>
        <vt:lpwstr>_Toc372018698</vt:lpwstr>
      </vt:variant>
      <vt:variant>
        <vt:i4>1114166</vt:i4>
      </vt:variant>
      <vt:variant>
        <vt:i4>160</vt:i4>
      </vt:variant>
      <vt:variant>
        <vt:i4>0</vt:i4>
      </vt:variant>
      <vt:variant>
        <vt:i4>5</vt:i4>
      </vt:variant>
      <vt:variant>
        <vt:lpwstr/>
      </vt:variant>
      <vt:variant>
        <vt:lpwstr>_Toc372018697</vt:lpwstr>
      </vt:variant>
      <vt:variant>
        <vt:i4>1114166</vt:i4>
      </vt:variant>
      <vt:variant>
        <vt:i4>154</vt:i4>
      </vt:variant>
      <vt:variant>
        <vt:i4>0</vt:i4>
      </vt:variant>
      <vt:variant>
        <vt:i4>5</vt:i4>
      </vt:variant>
      <vt:variant>
        <vt:lpwstr/>
      </vt:variant>
      <vt:variant>
        <vt:lpwstr>_Toc372018696</vt:lpwstr>
      </vt:variant>
      <vt:variant>
        <vt:i4>1114166</vt:i4>
      </vt:variant>
      <vt:variant>
        <vt:i4>148</vt:i4>
      </vt:variant>
      <vt:variant>
        <vt:i4>0</vt:i4>
      </vt:variant>
      <vt:variant>
        <vt:i4>5</vt:i4>
      </vt:variant>
      <vt:variant>
        <vt:lpwstr/>
      </vt:variant>
      <vt:variant>
        <vt:lpwstr>_Toc372018695</vt:lpwstr>
      </vt:variant>
      <vt:variant>
        <vt:i4>1114166</vt:i4>
      </vt:variant>
      <vt:variant>
        <vt:i4>142</vt:i4>
      </vt:variant>
      <vt:variant>
        <vt:i4>0</vt:i4>
      </vt:variant>
      <vt:variant>
        <vt:i4>5</vt:i4>
      </vt:variant>
      <vt:variant>
        <vt:lpwstr/>
      </vt:variant>
      <vt:variant>
        <vt:lpwstr>_Toc372018694</vt:lpwstr>
      </vt:variant>
      <vt:variant>
        <vt:i4>1114166</vt:i4>
      </vt:variant>
      <vt:variant>
        <vt:i4>136</vt:i4>
      </vt:variant>
      <vt:variant>
        <vt:i4>0</vt:i4>
      </vt:variant>
      <vt:variant>
        <vt:i4>5</vt:i4>
      </vt:variant>
      <vt:variant>
        <vt:lpwstr/>
      </vt:variant>
      <vt:variant>
        <vt:lpwstr>_Toc372018693</vt:lpwstr>
      </vt:variant>
      <vt:variant>
        <vt:i4>1114166</vt:i4>
      </vt:variant>
      <vt:variant>
        <vt:i4>130</vt:i4>
      </vt:variant>
      <vt:variant>
        <vt:i4>0</vt:i4>
      </vt:variant>
      <vt:variant>
        <vt:i4>5</vt:i4>
      </vt:variant>
      <vt:variant>
        <vt:lpwstr/>
      </vt:variant>
      <vt:variant>
        <vt:lpwstr>_Toc372018692</vt:lpwstr>
      </vt:variant>
      <vt:variant>
        <vt:i4>1114166</vt:i4>
      </vt:variant>
      <vt:variant>
        <vt:i4>124</vt:i4>
      </vt:variant>
      <vt:variant>
        <vt:i4>0</vt:i4>
      </vt:variant>
      <vt:variant>
        <vt:i4>5</vt:i4>
      </vt:variant>
      <vt:variant>
        <vt:lpwstr/>
      </vt:variant>
      <vt:variant>
        <vt:lpwstr>_Toc372018691</vt:lpwstr>
      </vt:variant>
      <vt:variant>
        <vt:i4>1114166</vt:i4>
      </vt:variant>
      <vt:variant>
        <vt:i4>118</vt:i4>
      </vt:variant>
      <vt:variant>
        <vt:i4>0</vt:i4>
      </vt:variant>
      <vt:variant>
        <vt:i4>5</vt:i4>
      </vt:variant>
      <vt:variant>
        <vt:lpwstr/>
      </vt:variant>
      <vt:variant>
        <vt:lpwstr>_Toc372018690</vt:lpwstr>
      </vt:variant>
      <vt:variant>
        <vt:i4>1048630</vt:i4>
      </vt:variant>
      <vt:variant>
        <vt:i4>112</vt:i4>
      </vt:variant>
      <vt:variant>
        <vt:i4>0</vt:i4>
      </vt:variant>
      <vt:variant>
        <vt:i4>5</vt:i4>
      </vt:variant>
      <vt:variant>
        <vt:lpwstr/>
      </vt:variant>
      <vt:variant>
        <vt:lpwstr>_Toc372018689</vt:lpwstr>
      </vt:variant>
      <vt:variant>
        <vt:i4>1048630</vt:i4>
      </vt:variant>
      <vt:variant>
        <vt:i4>106</vt:i4>
      </vt:variant>
      <vt:variant>
        <vt:i4>0</vt:i4>
      </vt:variant>
      <vt:variant>
        <vt:i4>5</vt:i4>
      </vt:variant>
      <vt:variant>
        <vt:lpwstr/>
      </vt:variant>
      <vt:variant>
        <vt:lpwstr>_Toc372018688</vt:lpwstr>
      </vt:variant>
      <vt:variant>
        <vt:i4>1048630</vt:i4>
      </vt:variant>
      <vt:variant>
        <vt:i4>100</vt:i4>
      </vt:variant>
      <vt:variant>
        <vt:i4>0</vt:i4>
      </vt:variant>
      <vt:variant>
        <vt:i4>5</vt:i4>
      </vt:variant>
      <vt:variant>
        <vt:lpwstr/>
      </vt:variant>
      <vt:variant>
        <vt:lpwstr>_Toc372018687</vt:lpwstr>
      </vt:variant>
      <vt:variant>
        <vt:i4>1048630</vt:i4>
      </vt:variant>
      <vt:variant>
        <vt:i4>94</vt:i4>
      </vt:variant>
      <vt:variant>
        <vt:i4>0</vt:i4>
      </vt:variant>
      <vt:variant>
        <vt:i4>5</vt:i4>
      </vt:variant>
      <vt:variant>
        <vt:lpwstr/>
      </vt:variant>
      <vt:variant>
        <vt:lpwstr>_Toc372018686</vt:lpwstr>
      </vt:variant>
      <vt:variant>
        <vt:i4>1048630</vt:i4>
      </vt:variant>
      <vt:variant>
        <vt:i4>88</vt:i4>
      </vt:variant>
      <vt:variant>
        <vt:i4>0</vt:i4>
      </vt:variant>
      <vt:variant>
        <vt:i4>5</vt:i4>
      </vt:variant>
      <vt:variant>
        <vt:lpwstr/>
      </vt:variant>
      <vt:variant>
        <vt:lpwstr>_Toc372018685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pour Procédure DRCI</dc:title>
  <dc:subject>Procédure DRCI</dc:subject>
  <dc:creator>narnault-e</dc:creator>
  <cp:lastModifiedBy>Tifoun, Sonia</cp:lastModifiedBy>
  <cp:revision>10</cp:revision>
  <cp:lastPrinted>2025-03-21T15:42:00Z</cp:lastPrinted>
  <dcterms:created xsi:type="dcterms:W3CDTF">2025-12-08T16:15:00Z</dcterms:created>
  <dcterms:modified xsi:type="dcterms:W3CDTF">2026-07-16T14:43:00Z</dcterms:modified>
  <cp:category>Procédure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5db72b42,3e40a59e,4218d1e</vt:lpwstr>
  </property>
  <property fmtid="{D5CDD505-2E9C-101B-9397-08002B2CF9AE}" pid="3" name="ClassificationContentMarkingFooterFontProps">
    <vt:lpwstr>#ff0000,10,Calibri</vt:lpwstr>
  </property>
  <property fmtid="{D5CDD505-2E9C-101B-9397-08002B2CF9AE}" pid="4" name="ClassificationContentMarkingFooterText">
    <vt:lpwstr>Confidentiel</vt:lpwstr>
  </property>
  <property fmtid="{D5CDD505-2E9C-101B-9397-08002B2CF9AE}" pid="5" name="MSIP_Label_3bb7ba71-87e8-413f-b486-a02fa9e8f17d_Enabled">
    <vt:lpwstr>true</vt:lpwstr>
  </property>
  <property fmtid="{D5CDD505-2E9C-101B-9397-08002B2CF9AE}" pid="6" name="MSIP_Label_3bb7ba71-87e8-413f-b486-a02fa9e8f17d_SetDate">
    <vt:lpwstr>2025-09-09T11:58:08Z</vt:lpwstr>
  </property>
  <property fmtid="{D5CDD505-2E9C-101B-9397-08002B2CF9AE}" pid="7" name="MSIP_Label_3bb7ba71-87e8-413f-b486-a02fa9e8f17d_Method">
    <vt:lpwstr>Privileged</vt:lpwstr>
  </property>
  <property fmtid="{D5CDD505-2E9C-101B-9397-08002B2CF9AE}" pid="8" name="MSIP_Label_3bb7ba71-87e8-413f-b486-a02fa9e8f17d_Name">
    <vt:lpwstr>C3-Confidentiel avec marquage</vt:lpwstr>
  </property>
  <property fmtid="{D5CDD505-2E9C-101B-9397-08002B2CF9AE}" pid="9" name="MSIP_Label_3bb7ba71-87e8-413f-b486-a02fa9e8f17d_SiteId">
    <vt:lpwstr>6eab6365-8194-49c6-a4d0-e2d1a0fbeb74</vt:lpwstr>
  </property>
  <property fmtid="{D5CDD505-2E9C-101B-9397-08002B2CF9AE}" pid="10" name="MSIP_Label_3bb7ba71-87e8-413f-b486-a02fa9e8f17d_ActionId">
    <vt:lpwstr>9aacb4ea-d4e7-40df-b3cd-350dc04c8e52</vt:lpwstr>
  </property>
  <property fmtid="{D5CDD505-2E9C-101B-9397-08002B2CF9AE}" pid="11" name="MSIP_Label_3bb7ba71-87e8-413f-b486-a02fa9e8f17d_ContentBits">
    <vt:lpwstr>2</vt:lpwstr>
  </property>
  <property fmtid="{D5CDD505-2E9C-101B-9397-08002B2CF9AE}" pid="12" name="ContentTypeId">
    <vt:lpwstr>0x010100F0F5382389E70F4A94ACE43EABCE0D18</vt:lpwstr>
  </property>
</Properties>
</file>